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2CCB6" w14:textId="37E6818C" w:rsidR="008B7B95" w:rsidRPr="00066986" w:rsidRDefault="008B7B95" w:rsidP="008B7B95">
      <w:pPr>
        <w:spacing w:before="100" w:after="100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OLE_LINK12"/>
    </w:p>
    <w:p w14:paraId="2FEF2038" w14:textId="77777777" w:rsidR="00531EAB" w:rsidRDefault="00531EAB" w:rsidP="00531EAB">
      <w:pP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>BANDO DI SELEZIONE</w:t>
      </w:r>
    </w:p>
    <w:p w14:paraId="03B3DC04" w14:textId="77777777" w:rsidR="00531EAB" w:rsidRDefault="00531EAB" w:rsidP="00531EA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60C2680" w14:textId="54C699D3" w:rsidR="00531EAB" w:rsidRDefault="00531EAB" w:rsidP="00531EAB">
      <w:pPr>
        <w:jc w:val="center"/>
        <w:rPr>
          <w:rFonts w:ascii="Arial" w:eastAsia="Tahoma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LA FONDAZIONE ITS </w:t>
      </w:r>
    </w:p>
    <w:p w14:paraId="3B2DB3F3" w14:textId="23ED7584" w:rsidR="00531EAB" w:rsidRDefault="00531EAB" w:rsidP="00531EAB">
      <w:pPr>
        <w:jc w:val="center"/>
        <w:rPr>
          <w:rFonts w:ascii="Arial" w:eastAsia="Tahoma" w:hAnsi="Arial" w:cs="Arial"/>
          <w:b/>
          <w:bCs/>
          <w:sz w:val="28"/>
          <w:szCs w:val="28"/>
        </w:rPr>
      </w:pPr>
      <w:r w:rsidRPr="003D4944">
        <w:rPr>
          <w:rFonts w:ascii="Arial" w:hAnsi="Arial" w:cs="Arial"/>
          <w:b/>
          <w:bCs/>
          <w:color w:val="0070C0"/>
          <w:sz w:val="28"/>
          <w:szCs w:val="28"/>
        </w:rPr>
        <w:t>“</w:t>
      </w:r>
      <w:r>
        <w:rPr>
          <w:rFonts w:ascii="Arial" w:hAnsi="Arial" w:cs="Arial"/>
          <w:b/>
          <w:bCs/>
          <w:color w:val="0070C0"/>
          <w:sz w:val="28"/>
          <w:szCs w:val="28"/>
        </w:rPr>
        <w:t>ACCADEMIA NAUTICA DELL’ADRIATICO</w:t>
      </w:r>
      <w:r w:rsidRPr="003D4944">
        <w:rPr>
          <w:rFonts w:ascii="Arial" w:hAnsi="Arial" w:cs="Arial"/>
          <w:b/>
          <w:bCs/>
          <w:color w:val="0070C0"/>
          <w:sz w:val="28"/>
          <w:szCs w:val="28"/>
        </w:rPr>
        <w:t>”</w:t>
      </w:r>
      <w:r w:rsidR="009321DA" w:rsidRPr="003D4944">
        <w:rPr>
          <w:rFonts w:ascii="Arial" w:hAnsi="Arial" w:cs="Arial"/>
          <w:b/>
          <w:bCs/>
          <w:color w:val="0070C0"/>
          <w:sz w:val="28"/>
          <w:szCs w:val="28"/>
        </w:rPr>
        <w:t xml:space="preserve"> – ITS ACADEMY</w:t>
      </w:r>
    </w:p>
    <w:p w14:paraId="635D34A3" w14:textId="77777777" w:rsidR="00531EAB" w:rsidRDefault="00531EAB" w:rsidP="00531EAB">
      <w:pPr>
        <w:jc w:val="center"/>
        <w:rPr>
          <w:rFonts w:ascii="Arial" w:eastAsia="Tahoma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di TRIESTE</w:t>
      </w:r>
    </w:p>
    <w:p w14:paraId="09B9365F" w14:textId="77777777" w:rsidR="00531EAB" w:rsidRDefault="00531EAB" w:rsidP="00531EAB">
      <w:pPr>
        <w:rPr>
          <w:rFonts w:ascii="Arial" w:hAnsi="Arial" w:cs="Arial"/>
          <w:sz w:val="20"/>
          <w:szCs w:val="20"/>
        </w:rPr>
      </w:pPr>
    </w:p>
    <w:p w14:paraId="2167963B" w14:textId="77777777" w:rsidR="00531EAB" w:rsidRPr="004A3600" w:rsidRDefault="00531EAB" w:rsidP="00531EAB">
      <w:pPr>
        <w:rPr>
          <w:rFonts w:ascii="Arial" w:eastAsia="Tahoma" w:hAnsi="Arial" w:cs="Arial"/>
          <w:sz w:val="20"/>
          <w:szCs w:val="20"/>
        </w:rPr>
      </w:pPr>
      <w:r w:rsidRPr="004A3600">
        <w:rPr>
          <w:rFonts w:ascii="Arial" w:hAnsi="Arial" w:cs="Arial"/>
          <w:sz w:val="20"/>
          <w:szCs w:val="20"/>
        </w:rPr>
        <w:t xml:space="preserve">Visto il D.P.C.M. 25 gennaio 2008; </w:t>
      </w:r>
    </w:p>
    <w:p w14:paraId="1DFB265C" w14:textId="512F1DB1" w:rsidR="00531EAB" w:rsidRDefault="00531EAB" w:rsidP="00531EAB">
      <w:pPr>
        <w:rPr>
          <w:rFonts w:ascii="Arial" w:eastAsia="Tahoma" w:hAnsi="Arial" w:cs="Arial"/>
          <w:sz w:val="20"/>
          <w:szCs w:val="20"/>
        </w:rPr>
      </w:pPr>
      <w:r w:rsidRPr="004A3600">
        <w:rPr>
          <w:rFonts w:ascii="Arial" w:hAnsi="Arial" w:cs="Arial"/>
          <w:sz w:val="20"/>
          <w:szCs w:val="20"/>
        </w:rPr>
        <w:t>Viste le C.M. emanate in materia</w:t>
      </w:r>
    </w:p>
    <w:p w14:paraId="2F7C03B4" w14:textId="77777777" w:rsidR="00F82970" w:rsidRPr="00216B8D" w:rsidRDefault="00F82970" w:rsidP="00F82970">
      <w:pPr>
        <w:spacing w:before="100" w:after="100"/>
        <w:jc w:val="center"/>
        <w:rPr>
          <w:rFonts w:ascii="Arial" w:eastAsia="Tahoma" w:hAnsi="Arial" w:cs="Arial"/>
          <w:b/>
          <w:bCs/>
          <w:sz w:val="28"/>
          <w:szCs w:val="28"/>
        </w:rPr>
      </w:pPr>
      <w:r w:rsidRPr="00216B8D">
        <w:rPr>
          <w:rFonts w:ascii="Arial" w:hAnsi="Arial" w:cs="Arial"/>
          <w:b/>
          <w:bCs/>
          <w:sz w:val="28"/>
          <w:szCs w:val="28"/>
        </w:rPr>
        <w:t>INDICE</w:t>
      </w:r>
    </w:p>
    <w:p w14:paraId="43A6E908" w14:textId="77777777" w:rsidR="00F82970" w:rsidRPr="00216B8D" w:rsidRDefault="00F82970" w:rsidP="00F82970">
      <w:pPr>
        <w:spacing w:before="100" w:after="100"/>
        <w:jc w:val="center"/>
        <w:rPr>
          <w:rFonts w:ascii="Arial" w:hAnsi="Arial" w:cs="Arial"/>
          <w:b/>
          <w:bCs/>
        </w:rPr>
      </w:pPr>
      <w:r w:rsidRPr="00216B8D">
        <w:rPr>
          <w:rFonts w:ascii="Arial" w:hAnsi="Arial" w:cs="Arial"/>
          <w:b/>
          <w:bCs/>
        </w:rPr>
        <w:t xml:space="preserve">una selezione pubblica </w:t>
      </w:r>
    </w:p>
    <w:p w14:paraId="7546AD2C" w14:textId="77777777" w:rsidR="00F82970" w:rsidRDefault="00F82970" w:rsidP="00F82970">
      <w:pPr>
        <w:spacing w:before="100" w:after="100"/>
        <w:jc w:val="center"/>
        <w:rPr>
          <w:rFonts w:ascii="Arial" w:hAnsi="Arial" w:cs="Arial"/>
          <w:b/>
          <w:bCs/>
        </w:rPr>
      </w:pPr>
      <w:r w:rsidRPr="00216B8D">
        <w:rPr>
          <w:rFonts w:ascii="Arial" w:hAnsi="Arial" w:cs="Arial"/>
          <w:b/>
          <w:bCs/>
        </w:rPr>
        <w:t>per l’ammissione a</w:t>
      </w:r>
      <w:r>
        <w:rPr>
          <w:rFonts w:ascii="Arial" w:hAnsi="Arial" w:cs="Arial"/>
          <w:b/>
          <w:bCs/>
        </w:rPr>
        <w:t>l</w:t>
      </w:r>
      <w:r w:rsidRPr="00216B8D">
        <w:rPr>
          <w:rFonts w:ascii="Arial" w:hAnsi="Arial" w:cs="Arial"/>
          <w:b/>
          <w:bCs/>
        </w:rPr>
        <w:t xml:space="preserve"> cors</w:t>
      </w:r>
      <w:r>
        <w:rPr>
          <w:rFonts w:ascii="Arial" w:hAnsi="Arial" w:cs="Arial"/>
          <w:b/>
          <w:bCs/>
        </w:rPr>
        <w:t>o</w:t>
      </w:r>
      <w:r w:rsidRPr="00216B8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ITS </w:t>
      </w:r>
      <w:r w:rsidRPr="00216B8D">
        <w:rPr>
          <w:rFonts w:ascii="Arial" w:hAnsi="Arial" w:cs="Arial"/>
          <w:b/>
          <w:bCs/>
        </w:rPr>
        <w:t>biennal</w:t>
      </w:r>
      <w:r>
        <w:rPr>
          <w:rFonts w:ascii="Arial" w:hAnsi="Arial" w:cs="Arial"/>
          <w:b/>
          <w:bCs/>
        </w:rPr>
        <w:t>e (4 semestri)</w:t>
      </w:r>
    </w:p>
    <w:p w14:paraId="336E65F3" w14:textId="77777777" w:rsidR="00F82970" w:rsidRPr="0022420E" w:rsidRDefault="00F82970" w:rsidP="00F82970">
      <w:pPr>
        <w:spacing w:before="100" w:after="100"/>
        <w:jc w:val="center"/>
        <w:rPr>
          <w:rFonts w:ascii="Arial" w:hAnsi="Arial" w:cs="Arial"/>
          <w:b/>
          <w:bCs/>
        </w:rPr>
      </w:pPr>
      <w:r w:rsidRPr="0022420E">
        <w:rPr>
          <w:rFonts w:ascii="Arial" w:hAnsi="Arial" w:cs="Arial"/>
          <w:b/>
          <w:bCs/>
        </w:rPr>
        <w:t>Tecnico superiore per la gestione dei servizi tecnici di bordo</w:t>
      </w:r>
    </w:p>
    <w:p w14:paraId="2D49E396" w14:textId="77777777" w:rsidR="00F82970" w:rsidRPr="0022420E" w:rsidRDefault="00F82970" w:rsidP="00F82970">
      <w:pPr>
        <w:spacing w:before="100" w:after="100"/>
        <w:jc w:val="center"/>
        <w:rPr>
          <w:rFonts w:ascii="Arial" w:hAnsi="Arial" w:cs="Arial"/>
          <w:b/>
          <w:bCs/>
        </w:rPr>
      </w:pPr>
      <w:r w:rsidRPr="0022420E">
        <w:rPr>
          <w:rFonts w:ascii="Arial" w:hAnsi="Arial" w:cs="Arial"/>
          <w:b/>
          <w:bCs/>
        </w:rPr>
        <w:t>- - -</w:t>
      </w:r>
    </w:p>
    <w:p w14:paraId="06ACAFD6" w14:textId="77777777" w:rsidR="00F82970" w:rsidRDefault="00F82970" w:rsidP="00F82970">
      <w:pPr>
        <w:spacing w:before="100" w:after="100"/>
        <w:jc w:val="center"/>
        <w:rPr>
          <w:rFonts w:ascii="Arial" w:hAnsi="Arial" w:cs="Arial"/>
          <w:b/>
          <w:bCs/>
        </w:rPr>
      </w:pPr>
      <w:r w:rsidRPr="0022420E">
        <w:rPr>
          <w:rFonts w:ascii="Arial" w:hAnsi="Arial" w:cs="Arial"/>
          <w:b/>
          <w:bCs/>
        </w:rPr>
        <w:t>“</w:t>
      </w:r>
      <w:r w:rsidRPr="0022420E">
        <w:rPr>
          <w:rFonts w:ascii="Arial" w:hAnsi="Arial" w:cs="Arial"/>
          <w:b/>
          <w:bCs/>
          <w:color w:val="0070C0"/>
        </w:rPr>
        <w:t>Cyber security dei sistemi e delle reti</w:t>
      </w:r>
      <w:r w:rsidRPr="0022420E">
        <w:rPr>
          <w:rFonts w:ascii="Arial" w:hAnsi="Arial" w:cs="Arial"/>
          <w:b/>
          <w:bCs/>
        </w:rPr>
        <w:t>”</w:t>
      </w:r>
    </w:p>
    <w:p w14:paraId="29E25D04" w14:textId="77777777" w:rsidR="00F82970" w:rsidRPr="00216B8D" w:rsidRDefault="00F82970" w:rsidP="00F82970">
      <w:pPr>
        <w:spacing w:before="100" w:after="100"/>
        <w:jc w:val="center"/>
        <w:rPr>
          <w:rFonts w:ascii="Arial" w:eastAsia="Tahoma" w:hAnsi="Arial" w:cs="Arial"/>
          <w:b/>
          <w:bCs/>
        </w:rPr>
      </w:pPr>
      <w:r w:rsidRPr="00216B8D">
        <w:rPr>
          <w:rFonts w:ascii="Arial" w:hAnsi="Arial" w:cs="Arial"/>
          <w:b/>
          <w:bCs/>
        </w:rPr>
        <w:t xml:space="preserve">(5° </w:t>
      </w:r>
      <w:proofErr w:type="spellStart"/>
      <w:r w:rsidRPr="00216B8D">
        <w:rPr>
          <w:rFonts w:ascii="Arial" w:hAnsi="Arial" w:cs="Arial"/>
          <w:b/>
          <w:bCs/>
        </w:rPr>
        <w:t>Liv</w:t>
      </w:r>
      <w:proofErr w:type="spellEnd"/>
      <w:r w:rsidRPr="00216B8D">
        <w:rPr>
          <w:rFonts w:ascii="Arial" w:hAnsi="Arial" w:cs="Arial"/>
          <w:b/>
          <w:bCs/>
        </w:rPr>
        <w:t xml:space="preserve">. </w:t>
      </w:r>
      <w:proofErr w:type="spellStart"/>
      <w:r w:rsidRPr="00216B8D">
        <w:rPr>
          <w:rFonts w:ascii="Arial" w:hAnsi="Arial" w:cs="Arial"/>
          <w:b/>
          <w:bCs/>
        </w:rPr>
        <w:t>European</w:t>
      </w:r>
      <w:proofErr w:type="spellEnd"/>
      <w:r w:rsidRPr="00216B8D">
        <w:rPr>
          <w:rFonts w:ascii="Arial" w:hAnsi="Arial" w:cs="Arial"/>
          <w:b/>
          <w:bCs/>
        </w:rPr>
        <w:t xml:space="preserve"> </w:t>
      </w:r>
      <w:proofErr w:type="spellStart"/>
      <w:r w:rsidRPr="00216B8D">
        <w:rPr>
          <w:rFonts w:ascii="Arial" w:hAnsi="Arial" w:cs="Arial"/>
          <w:b/>
          <w:bCs/>
        </w:rPr>
        <w:t>Qualification</w:t>
      </w:r>
      <w:proofErr w:type="spellEnd"/>
      <w:r w:rsidRPr="00216B8D">
        <w:rPr>
          <w:rFonts w:ascii="Arial" w:hAnsi="Arial" w:cs="Arial"/>
          <w:b/>
          <w:bCs/>
        </w:rPr>
        <w:t xml:space="preserve"> Framework)</w:t>
      </w:r>
    </w:p>
    <w:p w14:paraId="6C1725BD" w14:textId="77777777" w:rsidR="00F82970" w:rsidRDefault="00F82970" w:rsidP="00F82970">
      <w:pPr>
        <w:spacing w:before="100" w:after="10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F0FA1D8" w14:textId="59C64004" w:rsidR="00F82970" w:rsidRPr="00AB4327" w:rsidRDefault="00D620FB" w:rsidP="00F82970">
      <w:pPr>
        <w:spacing w:before="100" w:after="100"/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4</w:t>
      </w:r>
      <w:r w:rsidR="00F82970" w:rsidRPr="00AB4327">
        <w:rPr>
          <w:rFonts w:ascii="Arial" w:hAnsi="Arial" w:cs="Arial"/>
          <w:b/>
          <w:bCs/>
          <w:sz w:val="20"/>
          <w:szCs w:val="20"/>
        </w:rPr>
        <w:t>ª</w:t>
      </w:r>
      <w:proofErr w:type="gramEnd"/>
      <w:r w:rsidR="00F82970" w:rsidRPr="00AB4327">
        <w:rPr>
          <w:rFonts w:ascii="Arial" w:hAnsi="Arial" w:cs="Arial"/>
          <w:b/>
          <w:bCs/>
          <w:sz w:val="20"/>
          <w:szCs w:val="20"/>
        </w:rPr>
        <w:t xml:space="preserve"> edizione</w:t>
      </w:r>
    </w:p>
    <w:p w14:paraId="25C0C1BF" w14:textId="77777777" w:rsidR="00F82970" w:rsidRPr="00AB4327" w:rsidRDefault="00F82970" w:rsidP="00F82970">
      <w:pPr>
        <w:spacing w:before="100" w:after="10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AB4327">
        <w:rPr>
          <w:rFonts w:ascii="Arial" w:hAnsi="Arial" w:cs="Arial"/>
          <w:b/>
          <w:bCs/>
          <w:sz w:val="20"/>
          <w:szCs w:val="20"/>
        </w:rPr>
        <w:t xml:space="preserve">per 24 ALLIEVI </w:t>
      </w:r>
    </w:p>
    <w:p w14:paraId="6ED593E7" w14:textId="77777777" w:rsidR="00F82970" w:rsidRPr="00AB4327" w:rsidRDefault="00F82970" w:rsidP="00F82970">
      <w:pPr>
        <w:spacing w:before="100" w:after="10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297E4C1" w14:textId="77777777" w:rsidR="00F82970" w:rsidRPr="00C159A8" w:rsidRDefault="00F82970" w:rsidP="00F82970">
      <w:pPr>
        <w:spacing w:before="100" w:after="10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AB4327">
        <w:rPr>
          <w:rFonts w:ascii="Arial" w:hAnsi="Arial" w:cs="Arial"/>
          <w:b/>
          <w:bCs/>
          <w:sz w:val="20"/>
          <w:szCs w:val="20"/>
          <w:u w:val="single"/>
        </w:rPr>
        <w:t>sede di Trieste</w:t>
      </w:r>
    </w:p>
    <w:p w14:paraId="682F7FE0" w14:textId="77777777" w:rsidR="00F82970" w:rsidRPr="0054460A" w:rsidRDefault="00F82970" w:rsidP="00F82970">
      <w:pPr>
        <w:contextualSpacing/>
        <w:rPr>
          <w:rFonts w:ascii="Arial" w:hAnsi="Arial" w:cs="Arial"/>
          <w:sz w:val="20"/>
          <w:szCs w:val="20"/>
        </w:rPr>
      </w:pPr>
    </w:p>
    <w:p w14:paraId="0149A452" w14:textId="77777777" w:rsidR="00F82970" w:rsidRPr="0054460A" w:rsidRDefault="00F82970" w:rsidP="00F82970">
      <w:pPr>
        <w:pStyle w:val="Paragrafoelenco"/>
        <w:numPr>
          <w:ilvl w:val="0"/>
          <w:numId w:val="40"/>
        </w:numPr>
        <w:shd w:val="clear" w:color="auto" w:fill="0070C0"/>
        <w:contextualSpacing/>
        <w:rPr>
          <w:rFonts w:ascii="Arial" w:hAnsi="Arial" w:cs="Arial"/>
          <w:b/>
          <w:bCs/>
          <w:color w:val="FFFFFF" w:themeColor="background1"/>
        </w:rPr>
      </w:pPr>
      <w:r w:rsidRPr="0054460A">
        <w:rPr>
          <w:rFonts w:ascii="Arial" w:hAnsi="Arial" w:cs="Arial"/>
          <w:b/>
          <w:bCs/>
          <w:color w:val="FFFFFF" w:themeColor="background1"/>
        </w:rPr>
        <w:t>Finalità del cor</w:t>
      </w:r>
      <w:r>
        <w:rPr>
          <w:rFonts w:ascii="Arial" w:hAnsi="Arial" w:cs="Arial"/>
          <w:b/>
          <w:bCs/>
          <w:color w:val="FFFFFF" w:themeColor="background1"/>
        </w:rPr>
        <w:t>so</w:t>
      </w:r>
    </w:p>
    <w:p w14:paraId="01319F81" w14:textId="77777777" w:rsidR="00F82970" w:rsidRPr="0054460A" w:rsidRDefault="00F82970" w:rsidP="00F82970">
      <w:pPr>
        <w:contextualSpacing/>
        <w:rPr>
          <w:rFonts w:ascii="Arial" w:hAnsi="Arial" w:cs="Arial"/>
          <w:sz w:val="20"/>
          <w:szCs w:val="20"/>
        </w:rPr>
      </w:pPr>
    </w:p>
    <w:p w14:paraId="67C0D6CD" w14:textId="77777777" w:rsidR="00F82970" w:rsidRPr="00AB4327" w:rsidRDefault="00F82970" w:rsidP="00F82970">
      <w:pPr>
        <w:jc w:val="both"/>
        <w:rPr>
          <w:rFonts w:ascii="Arial" w:hAnsi="Arial" w:cs="Arial"/>
          <w:sz w:val="20"/>
          <w:szCs w:val="20"/>
        </w:rPr>
      </w:pPr>
      <w:r w:rsidRPr="00AB4327">
        <w:rPr>
          <w:rFonts w:ascii="Arial" w:hAnsi="Arial" w:cs="Arial"/>
          <w:sz w:val="20"/>
          <w:szCs w:val="20"/>
          <w:shd w:val="clear" w:color="auto" w:fill="FFFFFF"/>
        </w:rPr>
        <w:t xml:space="preserve">Questo </w:t>
      </w:r>
      <w:r>
        <w:rPr>
          <w:rFonts w:ascii="Arial" w:hAnsi="Arial" w:cs="Arial"/>
          <w:sz w:val="20"/>
          <w:szCs w:val="20"/>
          <w:shd w:val="clear" w:color="auto" w:fill="FFFFFF"/>
        </w:rPr>
        <w:t>corso</w:t>
      </w:r>
      <w:r w:rsidRPr="00AB4327">
        <w:rPr>
          <w:rFonts w:ascii="Arial" w:hAnsi="Arial" w:cs="Arial"/>
          <w:sz w:val="20"/>
          <w:szCs w:val="20"/>
          <w:shd w:val="clear" w:color="auto" w:fill="FFFFFF"/>
        </w:rPr>
        <w:t xml:space="preserve"> risponde alle necessità espresse in tempi recenti da aziende di diversi ambiti ma in modo particolare dalle </w:t>
      </w:r>
      <w:r w:rsidRPr="00AB4327">
        <w:rPr>
          <w:rFonts w:ascii="Arial" w:hAnsi="Arial" w:cs="Arial"/>
          <w:sz w:val="20"/>
          <w:szCs w:val="20"/>
        </w:rPr>
        <w:t>imprese dell’ambito marittimo portuale, in alcuni casi già disciplinate IMO-STCW con parametri specifici, ma in via di estensione a tutto il cluster marittimo portuale per le operazioni di bordo sui terminali e per tutti i soggetti che a vario titolo lavorano anche nell’ambito dei servizi.</w:t>
      </w:r>
    </w:p>
    <w:p w14:paraId="6BFD71FD" w14:textId="77777777" w:rsidR="00F82970" w:rsidRDefault="00F82970" w:rsidP="00F82970">
      <w:pPr>
        <w:ind w:right="49"/>
        <w:jc w:val="both"/>
        <w:rPr>
          <w:rFonts w:ascii="Arial" w:hAnsi="Arial" w:cs="Arial"/>
          <w:sz w:val="20"/>
          <w:szCs w:val="20"/>
        </w:rPr>
      </w:pPr>
    </w:p>
    <w:p w14:paraId="750ADDA2" w14:textId="77777777" w:rsidR="00F82970" w:rsidRPr="0054460A" w:rsidRDefault="00F82970" w:rsidP="00F82970">
      <w:pPr>
        <w:ind w:right="49"/>
        <w:jc w:val="both"/>
        <w:rPr>
          <w:rFonts w:ascii="Arial" w:hAnsi="Arial" w:cs="Arial"/>
          <w:sz w:val="20"/>
          <w:szCs w:val="20"/>
        </w:rPr>
      </w:pPr>
    </w:p>
    <w:p w14:paraId="3CE59141" w14:textId="77777777" w:rsidR="00F82970" w:rsidRPr="0054460A" w:rsidRDefault="00F82970" w:rsidP="00F82970">
      <w:pPr>
        <w:pStyle w:val="Paragrafoelenco"/>
        <w:numPr>
          <w:ilvl w:val="0"/>
          <w:numId w:val="40"/>
        </w:numPr>
        <w:shd w:val="clear" w:color="auto" w:fill="0070C0"/>
        <w:contextualSpacing/>
        <w:rPr>
          <w:rFonts w:ascii="Arial" w:hAnsi="Arial" w:cs="Arial"/>
          <w:b/>
          <w:bCs/>
          <w:color w:val="FFFFFF" w:themeColor="background1"/>
        </w:rPr>
      </w:pPr>
      <w:r w:rsidRPr="0054460A">
        <w:rPr>
          <w:rFonts w:ascii="Arial" w:hAnsi="Arial" w:cs="Arial"/>
          <w:b/>
          <w:bCs/>
          <w:color w:val="FFFFFF" w:themeColor="background1"/>
        </w:rPr>
        <w:t xml:space="preserve">Descrizione della figura professionale </w:t>
      </w:r>
    </w:p>
    <w:p w14:paraId="4E0238C3" w14:textId="77777777" w:rsidR="00F82970" w:rsidRPr="0054460A" w:rsidRDefault="00F82970" w:rsidP="00F82970">
      <w:pPr>
        <w:ind w:right="49"/>
        <w:jc w:val="both"/>
        <w:rPr>
          <w:rFonts w:ascii="Arial" w:hAnsi="Arial" w:cs="Arial"/>
          <w:sz w:val="20"/>
          <w:szCs w:val="20"/>
        </w:rPr>
      </w:pPr>
    </w:p>
    <w:p w14:paraId="46487BFD" w14:textId="77777777" w:rsidR="00F82970" w:rsidRPr="00AB4327" w:rsidRDefault="00F82970" w:rsidP="00F82970">
      <w:pPr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0E5240">
        <w:rPr>
          <w:rFonts w:ascii="Arial" w:hAnsi="Arial" w:cs="Arial"/>
          <w:sz w:val="20"/>
          <w:szCs w:val="20"/>
        </w:rPr>
        <w:t xml:space="preserve">Il </w:t>
      </w:r>
      <w:r>
        <w:rPr>
          <w:rFonts w:ascii="Arial" w:hAnsi="Arial" w:cs="Arial"/>
          <w:sz w:val="20"/>
          <w:szCs w:val="20"/>
        </w:rPr>
        <w:t>Tecnico superiore è</w:t>
      </w:r>
      <w:r w:rsidRPr="000E5240">
        <w:rPr>
          <w:rFonts w:ascii="Arial" w:hAnsi="Arial" w:cs="Arial"/>
          <w:sz w:val="20"/>
          <w:szCs w:val="20"/>
        </w:rPr>
        <w:t xml:space="preserve"> </w:t>
      </w:r>
      <w:r w:rsidRPr="00AB4327">
        <w:rPr>
          <w:rFonts w:ascii="Arial" w:hAnsi="Arial" w:cs="Arial"/>
          <w:sz w:val="20"/>
          <w:szCs w:val="20"/>
        </w:rPr>
        <w:t xml:space="preserve">un sistemista informatico specializzato nella gestione </w:t>
      </w:r>
      <w:r>
        <w:rPr>
          <w:rFonts w:ascii="Arial" w:hAnsi="Arial" w:cs="Arial"/>
          <w:sz w:val="20"/>
          <w:szCs w:val="20"/>
        </w:rPr>
        <w:t>dei sistemi elettrici, elettronici e di controllo in conformità alle normative nazionali e internazionali. Gestisce il funzionamento degli impianti elettronici e informatici per assicurare l’esercizio delle attività e dei servizi tecnici a bordo e a terra con l’obiettivo</w:t>
      </w:r>
      <w:r w:rsidRPr="00AB4327">
        <w:rPr>
          <w:rFonts w:ascii="Arial" w:hAnsi="Arial" w:cs="Arial"/>
          <w:sz w:val="20"/>
          <w:szCs w:val="20"/>
          <w:shd w:val="clear" w:color="auto" w:fill="FFFFFF"/>
        </w:rPr>
        <w:t xml:space="preserve"> di proteggere i sistemi e i dati in formato digitale da possibili attacchi, sia esterni che interni da parte di </w:t>
      </w:r>
      <w:r w:rsidRPr="00AB4327">
        <w:rPr>
          <w:rStyle w:val="Enfasigrassetto"/>
          <w:rFonts w:ascii="Arial" w:hAnsi="Arial" w:cs="Arial"/>
          <w:sz w:val="20"/>
          <w:szCs w:val="20"/>
          <w:shd w:val="clear" w:color="auto" w:fill="FFFFFF"/>
        </w:rPr>
        <w:t xml:space="preserve">attori singoli o gruppi che </w:t>
      </w:r>
      <w:r>
        <w:rPr>
          <w:rStyle w:val="Enfasigrassetto"/>
          <w:rFonts w:ascii="Arial" w:hAnsi="Arial" w:cs="Arial"/>
          <w:sz w:val="20"/>
          <w:szCs w:val="20"/>
          <w:shd w:val="clear" w:color="auto" w:fill="FFFFFF"/>
        </w:rPr>
        <w:t>causano</w:t>
      </w:r>
      <w:r w:rsidRPr="00AB4327">
        <w:rPr>
          <w:rStyle w:val="Enfasigrassetto"/>
          <w:rFonts w:ascii="Arial" w:hAnsi="Arial" w:cs="Arial"/>
          <w:sz w:val="20"/>
          <w:szCs w:val="20"/>
          <w:shd w:val="clear" w:color="auto" w:fill="FFFFFF"/>
        </w:rPr>
        <w:t xml:space="preserve"> interruzioni nelle attività</w:t>
      </w:r>
      <w:r w:rsidRPr="00AB4327">
        <w:rPr>
          <w:rFonts w:ascii="Arial" w:hAnsi="Arial" w:cs="Arial"/>
          <w:b/>
          <w:bCs/>
          <w:sz w:val="20"/>
          <w:szCs w:val="20"/>
          <w:shd w:val="clear" w:color="auto" w:fill="FFFFFF"/>
        </w:rPr>
        <w:t>.</w:t>
      </w:r>
    </w:p>
    <w:p w14:paraId="65C96902" w14:textId="77777777" w:rsidR="00F82970" w:rsidRDefault="00F82970" w:rsidP="00F82970">
      <w:pPr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14:paraId="7ACE523B" w14:textId="77777777" w:rsidR="00F82970" w:rsidRDefault="00F82970" w:rsidP="00F82970">
      <w:pPr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14:paraId="58359FD6" w14:textId="77777777" w:rsidR="00F82970" w:rsidRPr="0054460A" w:rsidRDefault="00F82970" w:rsidP="00F82970">
      <w:pPr>
        <w:pStyle w:val="Paragrafoelenco"/>
        <w:numPr>
          <w:ilvl w:val="0"/>
          <w:numId w:val="40"/>
        </w:numPr>
        <w:shd w:val="clear" w:color="auto" w:fill="0070C0"/>
        <w:contextualSpacing/>
        <w:rPr>
          <w:rFonts w:ascii="Arial" w:eastAsia="Tahoma" w:hAnsi="Arial" w:cs="Arial"/>
          <w:b/>
          <w:bCs/>
          <w:color w:val="FFFFFF" w:themeColor="background1"/>
        </w:rPr>
      </w:pPr>
      <w:r w:rsidRPr="0054460A">
        <w:rPr>
          <w:rFonts w:ascii="Arial" w:hAnsi="Arial" w:cs="Arial"/>
          <w:b/>
          <w:bCs/>
          <w:color w:val="FFFFFF" w:themeColor="background1"/>
        </w:rPr>
        <w:t>Struttura generale dei percorsi formativi e organizzazione didattica</w:t>
      </w:r>
    </w:p>
    <w:p w14:paraId="1C41BF11" w14:textId="77777777" w:rsidR="00F82970" w:rsidRPr="0054460A" w:rsidRDefault="00F82970" w:rsidP="00F82970">
      <w:pPr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14:paraId="214BBF5A" w14:textId="77777777" w:rsidR="00F82970" w:rsidRPr="0054460A" w:rsidRDefault="00F82970" w:rsidP="00F82970">
      <w:pPr>
        <w:contextualSpacing/>
        <w:jc w:val="both"/>
        <w:rPr>
          <w:rFonts w:ascii="Arial" w:hAnsi="Arial" w:cs="Arial"/>
          <w:sz w:val="20"/>
          <w:szCs w:val="20"/>
          <w:lang w:val="it"/>
        </w:rPr>
      </w:pPr>
      <w:r w:rsidRPr="0054460A">
        <w:rPr>
          <w:rFonts w:ascii="Arial" w:hAnsi="Arial" w:cs="Arial"/>
          <w:sz w:val="20"/>
          <w:szCs w:val="20"/>
        </w:rPr>
        <w:t xml:space="preserve">Fatte salve eventuali disposizioni ministeriali e regionali legate a situazioni di particolare emergenza relative alla salute pubblica, le attività didattiche si svolgeranno presso le aule e i laboratori dell’ITS Fondazione “Accademia Nautica dell’Adriatico” di Trieste </w:t>
      </w:r>
      <w:r w:rsidRPr="0054460A">
        <w:rPr>
          <w:rFonts w:ascii="Arial" w:hAnsi="Arial" w:cs="Arial"/>
          <w:sz w:val="20"/>
          <w:szCs w:val="20"/>
          <w:lang w:val="it"/>
        </w:rPr>
        <w:t>e/o presso strutture formative pubbliche e private certificate.</w:t>
      </w:r>
    </w:p>
    <w:p w14:paraId="71F8A0CE" w14:textId="77777777" w:rsidR="00F82970" w:rsidRPr="0054460A" w:rsidRDefault="00F82970" w:rsidP="00F82970">
      <w:pPr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  <w:lang w:val="it"/>
        </w:rPr>
      </w:pPr>
    </w:p>
    <w:p w14:paraId="6A3DF91E" w14:textId="77777777" w:rsidR="00F82970" w:rsidRPr="006973A0" w:rsidRDefault="00F82970" w:rsidP="00F82970">
      <w:pPr>
        <w:ind w:right="49"/>
        <w:contextualSpacing/>
        <w:jc w:val="both"/>
        <w:rPr>
          <w:rFonts w:ascii="Arial" w:eastAsia="Tahoma" w:hAnsi="Arial" w:cs="Arial"/>
          <w:sz w:val="20"/>
          <w:szCs w:val="20"/>
        </w:rPr>
      </w:pPr>
      <w:bookmarkStart w:id="1" w:name="OLE_LINK14"/>
      <w:r w:rsidRPr="006973A0">
        <w:rPr>
          <w:rFonts w:ascii="Arial" w:hAnsi="Arial" w:cs="Arial"/>
          <w:sz w:val="20"/>
          <w:szCs w:val="20"/>
        </w:rPr>
        <w:t>Sono previste 1.800 ore di attività formativa suddivise come segue:</w:t>
      </w:r>
    </w:p>
    <w:p w14:paraId="668ADE85" w14:textId="77777777" w:rsidR="00F82970" w:rsidRPr="006973A0" w:rsidRDefault="00F82970" w:rsidP="00F82970">
      <w:pPr>
        <w:numPr>
          <w:ilvl w:val="0"/>
          <w:numId w:val="43"/>
        </w:numPr>
        <w:ind w:right="49"/>
        <w:contextualSpacing/>
        <w:jc w:val="both"/>
        <w:rPr>
          <w:rFonts w:ascii="Arial" w:hAnsi="Arial" w:cs="Arial"/>
          <w:sz w:val="20"/>
          <w:szCs w:val="20"/>
        </w:rPr>
      </w:pPr>
      <w:r w:rsidRPr="006973A0">
        <w:rPr>
          <w:rFonts w:ascii="Arial" w:hAnsi="Arial" w:cs="Arial"/>
          <w:sz w:val="20"/>
          <w:szCs w:val="20"/>
        </w:rPr>
        <w:t>1.080 ore di attività laboratoriali e d’aula;</w:t>
      </w:r>
    </w:p>
    <w:p w14:paraId="7887805C" w14:textId="77777777" w:rsidR="00F82970" w:rsidRPr="006973A0" w:rsidRDefault="00F82970" w:rsidP="00F82970">
      <w:pPr>
        <w:numPr>
          <w:ilvl w:val="0"/>
          <w:numId w:val="43"/>
        </w:numPr>
        <w:ind w:right="49"/>
        <w:contextualSpacing/>
        <w:jc w:val="both"/>
        <w:rPr>
          <w:rFonts w:ascii="Arial" w:hAnsi="Arial" w:cs="Arial"/>
          <w:sz w:val="20"/>
          <w:szCs w:val="20"/>
        </w:rPr>
      </w:pPr>
      <w:r w:rsidRPr="006973A0">
        <w:rPr>
          <w:rFonts w:ascii="Arial" w:hAnsi="Arial" w:cs="Arial"/>
          <w:sz w:val="20"/>
          <w:szCs w:val="20"/>
        </w:rPr>
        <w:t>720 ore di stage in aziende del settore</w:t>
      </w:r>
      <w:bookmarkEnd w:id="1"/>
      <w:r w:rsidRPr="006973A0">
        <w:rPr>
          <w:rFonts w:ascii="Arial" w:hAnsi="Arial" w:cs="Arial"/>
          <w:sz w:val="20"/>
          <w:szCs w:val="20"/>
        </w:rPr>
        <w:t>.</w:t>
      </w:r>
    </w:p>
    <w:p w14:paraId="015446C8" w14:textId="77777777" w:rsidR="00F82970" w:rsidRDefault="00F82970" w:rsidP="00F82970">
      <w:pPr>
        <w:ind w:right="49"/>
        <w:contextualSpacing/>
        <w:jc w:val="both"/>
        <w:rPr>
          <w:rFonts w:ascii="Arial" w:hAnsi="Arial" w:cs="Arial"/>
          <w:sz w:val="20"/>
          <w:szCs w:val="20"/>
        </w:rPr>
      </w:pPr>
      <w:bookmarkStart w:id="2" w:name="_Hlk164074889"/>
    </w:p>
    <w:p w14:paraId="192C15CA" w14:textId="77777777" w:rsidR="00F82970" w:rsidRPr="00C47A03" w:rsidRDefault="00F82970" w:rsidP="00F82970">
      <w:pPr>
        <w:ind w:right="4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 1800 ore si aggiungeranno ulteriori ore di riallineamento in ambito linguistico, informativo e di dinamica di gruppo.</w:t>
      </w:r>
    </w:p>
    <w:p w14:paraId="4B4CA386" w14:textId="77777777" w:rsidR="00F82970" w:rsidRPr="00C47A03" w:rsidRDefault="00F82970" w:rsidP="00F82970">
      <w:pPr>
        <w:ind w:left="720" w:right="49"/>
        <w:contextualSpacing/>
        <w:jc w:val="both"/>
        <w:rPr>
          <w:rFonts w:ascii="Arial" w:hAnsi="Arial" w:cs="Arial"/>
          <w:sz w:val="20"/>
          <w:szCs w:val="20"/>
        </w:rPr>
      </w:pPr>
    </w:p>
    <w:p w14:paraId="562A3969" w14:textId="77777777" w:rsidR="00F82970" w:rsidRPr="00066986" w:rsidRDefault="00F82970" w:rsidP="00F82970">
      <w:pPr>
        <w:ind w:right="49"/>
        <w:contextualSpacing/>
        <w:jc w:val="both"/>
        <w:rPr>
          <w:rFonts w:ascii="Arial" w:eastAsia="Tahoma" w:hAnsi="Arial" w:cs="Arial"/>
          <w:sz w:val="20"/>
          <w:szCs w:val="20"/>
        </w:rPr>
      </w:pPr>
      <w:bookmarkStart w:id="3" w:name="_Hlk164073514"/>
      <w:bookmarkEnd w:id="2"/>
      <w:r w:rsidRPr="0054460A">
        <w:rPr>
          <w:rFonts w:ascii="Arial" w:hAnsi="Arial" w:cs="Arial"/>
          <w:sz w:val="20"/>
          <w:szCs w:val="20"/>
        </w:rPr>
        <w:t xml:space="preserve">La frequenza è obbligatoria; per il conseguimento del titolo è necessaria una frequenza pari all’80% </w:t>
      </w:r>
      <w:r>
        <w:rPr>
          <w:rFonts w:ascii="Arial" w:hAnsi="Arial" w:cs="Arial"/>
          <w:sz w:val="20"/>
          <w:szCs w:val="20"/>
        </w:rPr>
        <w:t>delle</w:t>
      </w:r>
      <w:r w:rsidRPr="0054460A">
        <w:rPr>
          <w:rFonts w:ascii="Arial" w:hAnsi="Arial" w:cs="Arial"/>
          <w:sz w:val="20"/>
          <w:szCs w:val="20"/>
        </w:rPr>
        <w:t xml:space="preserve"> ore di</w:t>
      </w:r>
      <w:r w:rsidRPr="00066986">
        <w:rPr>
          <w:rFonts w:ascii="Arial" w:hAnsi="Arial" w:cs="Arial"/>
          <w:sz w:val="20"/>
          <w:szCs w:val="20"/>
        </w:rPr>
        <w:t xml:space="preserve"> attività formativa</w:t>
      </w:r>
      <w:r>
        <w:rPr>
          <w:rFonts w:ascii="Arial" w:hAnsi="Arial" w:cs="Arial"/>
          <w:sz w:val="20"/>
          <w:szCs w:val="20"/>
        </w:rPr>
        <w:t xml:space="preserve"> del primo anno e pari all’80% d</w:t>
      </w:r>
      <w:r w:rsidRPr="0054460A">
        <w:rPr>
          <w:rFonts w:ascii="Arial" w:hAnsi="Arial" w:cs="Arial"/>
          <w:sz w:val="20"/>
          <w:szCs w:val="20"/>
        </w:rPr>
        <w:t>elle ore di</w:t>
      </w:r>
      <w:r w:rsidRPr="00066986">
        <w:rPr>
          <w:rFonts w:ascii="Arial" w:hAnsi="Arial" w:cs="Arial"/>
          <w:sz w:val="20"/>
          <w:szCs w:val="20"/>
        </w:rPr>
        <w:t xml:space="preserve"> attività formativa</w:t>
      </w:r>
      <w:r>
        <w:rPr>
          <w:rFonts w:ascii="Arial" w:hAnsi="Arial" w:cs="Arial"/>
          <w:sz w:val="20"/>
          <w:szCs w:val="20"/>
        </w:rPr>
        <w:t xml:space="preserve"> del secondo anno al netto dell’esame</w:t>
      </w:r>
      <w:r w:rsidRPr="00066986">
        <w:rPr>
          <w:rFonts w:ascii="Arial" w:hAnsi="Arial" w:cs="Arial"/>
          <w:sz w:val="20"/>
          <w:szCs w:val="20"/>
        </w:rPr>
        <w:t xml:space="preserve">. </w:t>
      </w:r>
    </w:p>
    <w:bookmarkEnd w:id="3"/>
    <w:p w14:paraId="2CE95EB1" w14:textId="77777777" w:rsidR="00F82970" w:rsidRPr="00066986" w:rsidRDefault="00F82970" w:rsidP="00F82970">
      <w:pPr>
        <w:ind w:right="49"/>
        <w:contextualSpacing/>
        <w:jc w:val="both"/>
        <w:rPr>
          <w:rFonts w:ascii="Arial" w:eastAsia="Tahoma" w:hAnsi="Arial" w:cs="Arial"/>
          <w:sz w:val="20"/>
          <w:szCs w:val="20"/>
        </w:rPr>
      </w:pPr>
      <w:r w:rsidRPr="00066986">
        <w:rPr>
          <w:rFonts w:ascii="Arial" w:hAnsi="Arial" w:cs="Arial"/>
          <w:sz w:val="20"/>
          <w:szCs w:val="20"/>
        </w:rPr>
        <w:t xml:space="preserve">Il corso si avvarrà di docenti qualificati provenienti, </w:t>
      </w:r>
      <w:r w:rsidRPr="007D3B59">
        <w:rPr>
          <w:rFonts w:ascii="Arial" w:hAnsi="Arial" w:cs="Arial"/>
          <w:sz w:val="20"/>
          <w:szCs w:val="20"/>
        </w:rPr>
        <w:t>almeno per il 60%, dal</w:t>
      </w:r>
      <w:r w:rsidRPr="00066986">
        <w:rPr>
          <w:rFonts w:ascii="Arial" w:hAnsi="Arial" w:cs="Arial"/>
          <w:sz w:val="20"/>
          <w:szCs w:val="20"/>
        </w:rPr>
        <w:t xml:space="preserve"> mondo del lavoro e delle professioni, nonché di docenti provenienti dalla Scuola, dall’Università e dai Centri di Ricerca.</w:t>
      </w:r>
    </w:p>
    <w:p w14:paraId="0FE27536" w14:textId="77777777" w:rsidR="00F82970" w:rsidRPr="00066986" w:rsidRDefault="00F82970" w:rsidP="00F82970">
      <w:pPr>
        <w:ind w:right="49"/>
        <w:contextualSpacing/>
        <w:jc w:val="both"/>
        <w:rPr>
          <w:rFonts w:ascii="Arial" w:eastAsia="Tahoma" w:hAnsi="Arial" w:cs="Arial"/>
          <w:sz w:val="20"/>
          <w:szCs w:val="20"/>
        </w:rPr>
      </w:pPr>
      <w:r w:rsidRPr="00066986">
        <w:rPr>
          <w:rFonts w:ascii="Arial" w:hAnsi="Arial" w:cs="Arial"/>
          <w:sz w:val="20"/>
          <w:szCs w:val="20"/>
        </w:rPr>
        <w:t>Le attività didattiche si svolgeranno di norma dal lunedì al venerdì con una media di 30 ore settimanali e un massimo di 40.</w:t>
      </w:r>
    </w:p>
    <w:p w14:paraId="7DB741F9" w14:textId="77777777" w:rsidR="00F82970" w:rsidRPr="00066986" w:rsidRDefault="00F82970" w:rsidP="00F82970">
      <w:pPr>
        <w:ind w:right="49"/>
        <w:contextualSpacing/>
        <w:jc w:val="both"/>
        <w:rPr>
          <w:rFonts w:ascii="Arial" w:hAnsi="Arial" w:cs="Arial"/>
          <w:sz w:val="20"/>
          <w:szCs w:val="20"/>
        </w:rPr>
      </w:pPr>
      <w:r w:rsidRPr="00066986">
        <w:rPr>
          <w:rFonts w:ascii="Arial" w:hAnsi="Arial" w:cs="Arial"/>
          <w:sz w:val="20"/>
          <w:szCs w:val="20"/>
        </w:rPr>
        <w:t>Il corso si concluderà con lo svolgimento di un esame finale per il rilascio del Diploma ITS, le cui prove sono stabilite dalla normativa ministeriale.</w:t>
      </w:r>
    </w:p>
    <w:p w14:paraId="7A6AF7D9" w14:textId="77777777" w:rsidR="00F82970" w:rsidRDefault="00F82970" w:rsidP="00F82970">
      <w:pPr>
        <w:contextualSpacing/>
        <w:rPr>
          <w:rFonts w:ascii="Arial" w:eastAsia="Tahoma" w:hAnsi="Arial" w:cs="Arial"/>
          <w:sz w:val="20"/>
          <w:szCs w:val="20"/>
        </w:rPr>
      </w:pPr>
    </w:p>
    <w:p w14:paraId="74B32C8D" w14:textId="77777777" w:rsidR="00F82970" w:rsidRPr="00066986" w:rsidRDefault="00F82970" w:rsidP="00F82970">
      <w:pPr>
        <w:contextualSpacing/>
        <w:rPr>
          <w:rFonts w:ascii="Arial" w:eastAsia="Tahoma" w:hAnsi="Arial" w:cs="Arial"/>
          <w:sz w:val="20"/>
          <w:szCs w:val="20"/>
        </w:rPr>
      </w:pPr>
    </w:p>
    <w:p w14:paraId="18C10CA5" w14:textId="77777777" w:rsidR="00F82970" w:rsidRPr="007C2F13" w:rsidRDefault="00F82970" w:rsidP="00F82970">
      <w:pPr>
        <w:pStyle w:val="Paragrafoelenco"/>
        <w:numPr>
          <w:ilvl w:val="0"/>
          <w:numId w:val="40"/>
        </w:numPr>
        <w:shd w:val="clear" w:color="auto" w:fill="0070C0"/>
        <w:contextualSpacing/>
        <w:rPr>
          <w:rFonts w:ascii="Arial" w:hAnsi="Arial" w:cs="Arial"/>
          <w:b/>
          <w:bCs/>
          <w:color w:val="FFFFFF" w:themeColor="background1"/>
        </w:rPr>
      </w:pPr>
      <w:r w:rsidRPr="007C2F13">
        <w:rPr>
          <w:rFonts w:ascii="Arial" w:hAnsi="Arial" w:cs="Arial"/>
          <w:b/>
          <w:bCs/>
          <w:color w:val="FFFFFF" w:themeColor="background1"/>
        </w:rPr>
        <w:t>Certificazione finale</w:t>
      </w:r>
    </w:p>
    <w:p w14:paraId="410ECD50" w14:textId="77777777" w:rsidR="00F82970" w:rsidRPr="00066986" w:rsidRDefault="00F82970" w:rsidP="00F82970">
      <w:pPr>
        <w:contextualSpacing/>
        <w:jc w:val="both"/>
        <w:rPr>
          <w:rFonts w:ascii="Arial" w:eastAsia="Tahoma" w:hAnsi="Arial" w:cs="Arial"/>
          <w:sz w:val="20"/>
          <w:szCs w:val="20"/>
        </w:rPr>
      </w:pPr>
    </w:p>
    <w:p w14:paraId="6FE758D1" w14:textId="77777777" w:rsidR="00F82970" w:rsidRPr="001436C1" w:rsidRDefault="00F82970" w:rsidP="00F82970">
      <w:pPr>
        <w:contextualSpacing/>
        <w:jc w:val="both"/>
        <w:rPr>
          <w:rFonts w:ascii="Arial" w:hAnsi="Arial" w:cs="Arial"/>
          <w:sz w:val="20"/>
          <w:szCs w:val="20"/>
        </w:rPr>
      </w:pPr>
      <w:r w:rsidRPr="00F8046B">
        <w:rPr>
          <w:rFonts w:ascii="Arial" w:hAnsi="Arial" w:cs="Arial"/>
          <w:sz w:val="20"/>
          <w:szCs w:val="20"/>
        </w:rPr>
        <w:t xml:space="preserve">Al termine del percorso, previo superamento dell’esame finale, viene rilasciato il Diploma di Tecnico Superiore (Diploma ITS), corrispondente al </w:t>
      </w:r>
      <w:proofErr w:type="spellStart"/>
      <w:r w:rsidRPr="00F8046B">
        <w:rPr>
          <w:rFonts w:ascii="Arial" w:hAnsi="Arial" w:cs="Arial"/>
          <w:sz w:val="20"/>
          <w:szCs w:val="20"/>
        </w:rPr>
        <w:t>Liv</w:t>
      </w:r>
      <w:proofErr w:type="spellEnd"/>
      <w:r w:rsidRPr="00F8046B">
        <w:rPr>
          <w:rFonts w:ascii="Arial" w:hAnsi="Arial" w:cs="Arial"/>
          <w:sz w:val="20"/>
          <w:szCs w:val="20"/>
        </w:rPr>
        <w:t>. V del sistema EQF (</w:t>
      </w:r>
      <w:proofErr w:type="spellStart"/>
      <w:r w:rsidRPr="00F8046B">
        <w:rPr>
          <w:rFonts w:ascii="Arial" w:hAnsi="Arial" w:cs="Arial"/>
          <w:sz w:val="20"/>
          <w:szCs w:val="20"/>
        </w:rPr>
        <w:t>European</w:t>
      </w:r>
      <w:proofErr w:type="spellEnd"/>
      <w:r w:rsidRPr="00F804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46B">
        <w:rPr>
          <w:rFonts w:ascii="Arial" w:hAnsi="Arial" w:cs="Arial"/>
          <w:sz w:val="20"/>
          <w:szCs w:val="20"/>
        </w:rPr>
        <w:t>Qualification</w:t>
      </w:r>
      <w:proofErr w:type="spellEnd"/>
      <w:r w:rsidRPr="00F8046B">
        <w:rPr>
          <w:rFonts w:ascii="Arial" w:hAnsi="Arial" w:cs="Arial"/>
          <w:sz w:val="20"/>
          <w:szCs w:val="20"/>
        </w:rPr>
        <w:t xml:space="preserve"> Framework).</w:t>
      </w:r>
    </w:p>
    <w:p w14:paraId="19473334" w14:textId="77777777" w:rsidR="00F82970" w:rsidRPr="00F8046B" w:rsidRDefault="00F82970" w:rsidP="00F82970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  <w:lang w:val="it"/>
        </w:rPr>
      </w:pPr>
      <w:r w:rsidRPr="00F8046B">
        <w:rPr>
          <w:rFonts w:ascii="Arial" w:hAnsi="Arial" w:cs="Arial"/>
          <w:sz w:val="20"/>
          <w:szCs w:val="20"/>
          <w:lang w:val="it"/>
        </w:rPr>
        <w:t>Il diploma di Tecnico Superiore costituisce titolo per l’accesso ai pubblici concorsi ai sensi dell’articolo 5, comma 7, del D.P.C.M 25 gennaio 2008.</w:t>
      </w:r>
    </w:p>
    <w:p w14:paraId="5B840D4F" w14:textId="77777777" w:rsidR="00F82970" w:rsidRDefault="00F82970" w:rsidP="00F82970">
      <w:pPr>
        <w:ind w:right="49"/>
        <w:contextualSpacing/>
        <w:jc w:val="both"/>
        <w:rPr>
          <w:rFonts w:ascii="Arial" w:eastAsia="Tahoma" w:hAnsi="Arial" w:cs="Arial"/>
          <w:sz w:val="20"/>
          <w:szCs w:val="20"/>
        </w:rPr>
      </w:pPr>
    </w:p>
    <w:p w14:paraId="73FF6B1C" w14:textId="77777777" w:rsidR="00F82970" w:rsidRPr="00066986" w:rsidRDefault="00F82970" w:rsidP="00F82970">
      <w:pPr>
        <w:ind w:right="49"/>
        <w:contextualSpacing/>
        <w:jc w:val="both"/>
        <w:rPr>
          <w:rFonts w:ascii="Arial" w:eastAsia="Tahoma" w:hAnsi="Arial" w:cs="Arial"/>
          <w:sz w:val="20"/>
          <w:szCs w:val="20"/>
        </w:rPr>
      </w:pPr>
    </w:p>
    <w:p w14:paraId="28BD0217" w14:textId="77777777" w:rsidR="00F82970" w:rsidRPr="007C2F13" w:rsidRDefault="00F82970" w:rsidP="00F82970">
      <w:pPr>
        <w:pStyle w:val="Paragrafoelenco"/>
        <w:numPr>
          <w:ilvl w:val="0"/>
          <w:numId w:val="40"/>
        </w:numPr>
        <w:shd w:val="clear" w:color="auto" w:fill="0070C0"/>
        <w:contextualSpacing/>
        <w:rPr>
          <w:rFonts w:ascii="Arial" w:hAnsi="Arial" w:cs="Arial"/>
          <w:b/>
          <w:bCs/>
          <w:color w:val="FFFFFF" w:themeColor="background1"/>
        </w:rPr>
      </w:pPr>
      <w:r w:rsidRPr="007C2F13">
        <w:rPr>
          <w:rFonts w:ascii="Arial" w:hAnsi="Arial" w:cs="Arial"/>
          <w:b/>
          <w:bCs/>
          <w:color w:val="FFFFFF" w:themeColor="background1"/>
        </w:rPr>
        <w:t>Avvio del corso</w:t>
      </w:r>
    </w:p>
    <w:p w14:paraId="7605FC00" w14:textId="77777777" w:rsidR="00F82970" w:rsidRPr="00066986" w:rsidRDefault="00F82970" w:rsidP="00F82970">
      <w:pPr>
        <w:contextualSpacing/>
        <w:jc w:val="both"/>
        <w:rPr>
          <w:rFonts w:ascii="Arial" w:eastAsia="Tahoma" w:hAnsi="Arial" w:cs="Arial"/>
          <w:sz w:val="20"/>
          <w:szCs w:val="20"/>
        </w:rPr>
      </w:pPr>
    </w:p>
    <w:p w14:paraId="5EA18F6C" w14:textId="77777777" w:rsidR="00F82970" w:rsidRPr="003F3D45" w:rsidRDefault="00F82970" w:rsidP="00F82970">
      <w:pPr>
        <w:contextualSpacing/>
        <w:jc w:val="both"/>
        <w:rPr>
          <w:rFonts w:ascii="Arial" w:hAnsi="Arial" w:cs="Arial"/>
          <w:sz w:val="20"/>
          <w:szCs w:val="20"/>
        </w:rPr>
      </w:pPr>
      <w:r w:rsidRPr="00066986">
        <w:rPr>
          <w:rFonts w:ascii="Arial" w:hAnsi="Arial" w:cs="Arial"/>
          <w:sz w:val="20"/>
          <w:szCs w:val="20"/>
        </w:rPr>
        <w:t>L’avvio del corso è condizionato alla approvazione del Progetto Formativo da parte della Regione Autonoma Friuli Venezia</w:t>
      </w:r>
      <w:r>
        <w:rPr>
          <w:rFonts w:ascii="Arial" w:hAnsi="Arial" w:cs="Arial"/>
          <w:sz w:val="20"/>
          <w:szCs w:val="20"/>
        </w:rPr>
        <w:t>-</w:t>
      </w:r>
      <w:r w:rsidRPr="00066986">
        <w:rPr>
          <w:rFonts w:ascii="Arial" w:hAnsi="Arial" w:cs="Arial"/>
          <w:sz w:val="20"/>
          <w:szCs w:val="20"/>
        </w:rPr>
        <w:t>Giulia.</w:t>
      </w:r>
      <w:r>
        <w:rPr>
          <w:rFonts w:ascii="Arial" w:hAnsi="Arial" w:cs="Arial"/>
          <w:sz w:val="20"/>
          <w:szCs w:val="20"/>
        </w:rPr>
        <w:t xml:space="preserve"> </w:t>
      </w:r>
      <w:r w:rsidRPr="00066986">
        <w:rPr>
          <w:rFonts w:ascii="Arial" w:hAnsi="Arial" w:cs="Arial"/>
          <w:sz w:val="20"/>
          <w:szCs w:val="20"/>
        </w:rPr>
        <w:t xml:space="preserve">Il corso sarà avviato solo </w:t>
      </w:r>
      <w:r w:rsidRPr="003F3D45">
        <w:rPr>
          <w:rFonts w:ascii="Arial" w:hAnsi="Arial" w:cs="Arial"/>
          <w:sz w:val="20"/>
          <w:szCs w:val="20"/>
        </w:rPr>
        <w:t>al raggiungimento del numero minimo di allievi.</w:t>
      </w:r>
    </w:p>
    <w:p w14:paraId="77081326" w14:textId="77777777" w:rsidR="00F82970" w:rsidRDefault="00F82970" w:rsidP="00F82970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14:paraId="0BD38EBF" w14:textId="6EBD503A" w:rsidR="00F82970" w:rsidRPr="00066986" w:rsidRDefault="00F82970" w:rsidP="00F82970">
      <w:pPr>
        <w:contextualSpacing/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L’a</w:t>
      </w:r>
      <w:r w:rsidRPr="006657E9">
        <w:rPr>
          <w:rFonts w:ascii="Arial" w:eastAsia="Tahoma" w:hAnsi="Arial" w:cs="Arial"/>
          <w:sz w:val="20"/>
          <w:szCs w:val="20"/>
        </w:rPr>
        <w:t>vvio del corso</w:t>
      </w:r>
      <w:r>
        <w:rPr>
          <w:rFonts w:ascii="Arial" w:eastAsia="Tahoma" w:hAnsi="Arial" w:cs="Arial"/>
          <w:sz w:val="20"/>
          <w:szCs w:val="20"/>
        </w:rPr>
        <w:t xml:space="preserve"> è</w:t>
      </w:r>
      <w:r w:rsidRPr="006657E9">
        <w:rPr>
          <w:rFonts w:ascii="Arial" w:eastAsia="Tahoma" w:hAnsi="Arial" w:cs="Arial"/>
          <w:sz w:val="20"/>
          <w:szCs w:val="20"/>
        </w:rPr>
        <w:t xml:space="preserve"> previsto entro il </w:t>
      </w:r>
      <w:r>
        <w:rPr>
          <w:rFonts w:ascii="Arial" w:eastAsia="Tahoma" w:hAnsi="Arial" w:cs="Arial"/>
          <w:sz w:val="20"/>
          <w:szCs w:val="20"/>
        </w:rPr>
        <w:t>31</w:t>
      </w:r>
      <w:r w:rsidRPr="006657E9">
        <w:rPr>
          <w:rFonts w:ascii="Arial" w:eastAsia="Tahoma" w:hAnsi="Arial" w:cs="Arial"/>
          <w:sz w:val="20"/>
          <w:szCs w:val="20"/>
        </w:rPr>
        <w:t xml:space="preserve"> ottobre 202</w:t>
      </w:r>
      <w:r w:rsidR="0022420E">
        <w:rPr>
          <w:rFonts w:ascii="Arial" w:eastAsia="Tahoma" w:hAnsi="Arial" w:cs="Arial"/>
          <w:sz w:val="20"/>
          <w:szCs w:val="20"/>
        </w:rPr>
        <w:t>5</w:t>
      </w:r>
      <w:r w:rsidR="00D620FB">
        <w:rPr>
          <w:rFonts w:ascii="Arial" w:eastAsia="Tahoma" w:hAnsi="Arial" w:cs="Arial"/>
          <w:sz w:val="20"/>
          <w:szCs w:val="20"/>
        </w:rPr>
        <w:t xml:space="preserve"> (salvo proroghe)</w:t>
      </w:r>
      <w:r w:rsidRPr="006657E9">
        <w:rPr>
          <w:rFonts w:ascii="Arial" w:eastAsia="Tahoma" w:hAnsi="Arial" w:cs="Arial"/>
          <w:sz w:val="20"/>
          <w:szCs w:val="20"/>
        </w:rPr>
        <w:t>.</w:t>
      </w:r>
    </w:p>
    <w:p w14:paraId="4E17E544" w14:textId="77777777" w:rsidR="00F82970" w:rsidRDefault="00F82970" w:rsidP="00F82970">
      <w:pPr>
        <w:contextualSpacing/>
        <w:rPr>
          <w:rFonts w:ascii="Arial" w:eastAsia="Tahoma" w:hAnsi="Arial" w:cs="Arial"/>
          <w:b/>
          <w:bCs/>
          <w:sz w:val="20"/>
          <w:szCs w:val="20"/>
        </w:rPr>
      </w:pPr>
    </w:p>
    <w:p w14:paraId="05C33E2B" w14:textId="77777777" w:rsidR="00F82970" w:rsidRPr="00066986" w:rsidRDefault="00F82970" w:rsidP="00F82970">
      <w:pPr>
        <w:contextualSpacing/>
        <w:rPr>
          <w:rFonts w:ascii="Arial" w:eastAsia="Tahoma" w:hAnsi="Arial" w:cs="Arial"/>
          <w:b/>
          <w:bCs/>
          <w:sz w:val="20"/>
          <w:szCs w:val="20"/>
        </w:rPr>
      </w:pPr>
    </w:p>
    <w:p w14:paraId="2E34B0A5" w14:textId="77777777" w:rsidR="00F82970" w:rsidRPr="007C2F13" w:rsidRDefault="00F82970" w:rsidP="00F82970">
      <w:pPr>
        <w:pStyle w:val="Paragrafoelenco"/>
        <w:numPr>
          <w:ilvl w:val="0"/>
          <w:numId w:val="40"/>
        </w:numPr>
        <w:shd w:val="clear" w:color="auto" w:fill="0070C0"/>
        <w:contextualSpacing/>
        <w:rPr>
          <w:rFonts w:ascii="Arial" w:hAnsi="Arial" w:cs="Arial"/>
          <w:b/>
          <w:bCs/>
          <w:color w:val="FFFFFF" w:themeColor="background1"/>
        </w:rPr>
      </w:pPr>
      <w:r w:rsidRPr="007C2F13">
        <w:rPr>
          <w:rFonts w:ascii="Arial" w:hAnsi="Arial" w:cs="Arial"/>
          <w:b/>
          <w:bCs/>
          <w:color w:val="FFFFFF" w:themeColor="background1"/>
        </w:rPr>
        <w:t>Requisiti di ammissione</w:t>
      </w:r>
    </w:p>
    <w:p w14:paraId="3669662F" w14:textId="77777777" w:rsidR="00F82970" w:rsidRPr="00066986" w:rsidRDefault="00F82970" w:rsidP="00F82970">
      <w:pPr>
        <w:contextualSpacing/>
        <w:jc w:val="both"/>
        <w:rPr>
          <w:rFonts w:ascii="Arial" w:eastAsia="Tahoma" w:hAnsi="Arial" w:cs="Arial"/>
          <w:sz w:val="20"/>
          <w:szCs w:val="20"/>
        </w:rPr>
      </w:pPr>
    </w:p>
    <w:p w14:paraId="0481F46A" w14:textId="77777777" w:rsidR="00F82970" w:rsidRPr="00426F59" w:rsidRDefault="00F82970" w:rsidP="00F82970">
      <w:pPr>
        <w:contextualSpacing/>
        <w:jc w:val="both"/>
        <w:rPr>
          <w:rFonts w:ascii="Arial" w:hAnsi="Arial" w:cs="Arial"/>
          <w:sz w:val="20"/>
          <w:szCs w:val="20"/>
        </w:rPr>
      </w:pPr>
      <w:r w:rsidRPr="00426F59">
        <w:rPr>
          <w:rFonts w:ascii="Arial" w:hAnsi="Arial" w:cs="Arial"/>
          <w:sz w:val="20"/>
          <w:szCs w:val="20"/>
        </w:rPr>
        <w:t>Possono accedere ai percorsi di istruzione offerti dagli ITS Academy , sulla base della programmazione regionale, i giovani e gli adulti in possesso di un diploma di scuola secondaria di secondo grado o di un diploma quadriennale di istruzione e formazione professionale di cui all’articolo 15, commi 5 e 6, del decreto legislativo 17 ottobre 2005, n. 226, unitamente a un certificato di specializzazione tecnica superiore conseguito all’esito dei corsi di istruzione e formazione tecnica superiore di cui all’articolo 69 della legge 17 maggio 1999, n. 144, della durata di almeno 800 ore</w:t>
      </w:r>
      <w:r>
        <w:rPr>
          <w:rFonts w:ascii="Arial" w:hAnsi="Arial" w:cs="Arial"/>
          <w:sz w:val="20"/>
          <w:szCs w:val="20"/>
        </w:rPr>
        <w:t xml:space="preserve"> s</w:t>
      </w:r>
      <w:r w:rsidRPr="00426F59">
        <w:rPr>
          <w:rFonts w:ascii="Arial" w:hAnsi="Arial" w:cs="Arial"/>
          <w:sz w:val="20"/>
          <w:szCs w:val="20"/>
        </w:rPr>
        <w:t>econdo quanto stabilito dalla Legge 99 del 15 Luglio 2022.</w:t>
      </w:r>
    </w:p>
    <w:p w14:paraId="088A4A19" w14:textId="77777777" w:rsidR="00F82970" w:rsidRPr="00066986" w:rsidRDefault="00F82970" w:rsidP="00F82970">
      <w:pPr>
        <w:contextualSpacing/>
        <w:rPr>
          <w:rFonts w:ascii="Arial" w:hAnsi="Arial" w:cs="Arial"/>
          <w:b/>
          <w:bCs/>
          <w:sz w:val="20"/>
          <w:szCs w:val="20"/>
        </w:rPr>
      </w:pPr>
    </w:p>
    <w:p w14:paraId="3C494E6A" w14:textId="77777777" w:rsidR="00F82970" w:rsidRPr="00066986" w:rsidRDefault="00F82970" w:rsidP="00F82970">
      <w:pPr>
        <w:contextualSpacing/>
        <w:rPr>
          <w:rFonts w:ascii="Arial" w:hAnsi="Arial" w:cs="Arial"/>
          <w:b/>
          <w:bCs/>
          <w:sz w:val="20"/>
          <w:szCs w:val="20"/>
        </w:rPr>
      </w:pPr>
    </w:p>
    <w:p w14:paraId="63520E39" w14:textId="77777777" w:rsidR="00F82970" w:rsidRPr="007C2F13" w:rsidRDefault="00F82970" w:rsidP="00F82970">
      <w:pPr>
        <w:pStyle w:val="Paragrafoelenco"/>
        <w:numPr>
          <w:ilvl w:val="0"/>
          <w:numId w:val="40"/>
        </w:numPr>
        <w:shd w:val="clear" w:color="auto" w:fill="0070C0"/>
        <w:contextualSpacing/>
        <w:rPr>
          <w:rFonts w:ascii="Arial" w:hAnsi="Arial" w:cs="Arial"/>
          <w:b/>
          <w:bCs/>
          <w:color w:val="FFFFFF" w:themeColor="background1"/>
        </w:rPr>
      </w:pPr>
      <w:r w:rsidRPr="007C2F13">
        <w:rPr>
          <w:rFonts w:ascii="Arial" w:hAnsi="Arial" w:cs="Arial"/>
          <w:b/>
          <w:bCs/>
          <w:color w:val="FFFFFF" w:themeColor="background1"/>
        </w:rPr>
        <w:t>Modalità di Iscrizione alla selezione</w:t>
      </w:r>
    </w:p>
    <w:p w14:paraId="5DF8991E" w14:textId="77777777" w:rsidR="00F82970" w:rsidRPr="00066986" w:rsidRDefault="00F82970" w:rsidP="00F82970">
      <w:pPr>
        <w:contextualSpacing/>
        <w:jc w:val="center"/>
        <w:rPr>
          <w:rFonts w:ascii="Arial" w:eastAsia="Tahoma" w:hAnsi="Arial" w:cs="Arial"/>
          <w:sz w:val="20"/>
          <w:szCs w:val="20"/>
        </w:rPr>
      </w:pPr>
    </w:p>
    <w:p w14:paraId="117033FD" w14:textId="1ED0567E" w:rsidR="00F82970" w:rsidRPr="00066986" w:rsidRDefault="00F82970" w:rsidP="00F82970">
      <w:pPr>
        <w:contextualSpacing/>
        <w:rPr>
          <w:rFonts w:ascii="Arial" w:eastAsia="Tahoma" w:hAnsi="Arial" w:cs="Arial"/>
          <w:sz w:val="20"/>
          <w:szCs w:val="20"/>
        </w:rPr>
      </w:pPr>
      <w:r w:rsidRPr="00066986">
        <w:rPr>
          <w:rFonts w:ascii="Arial" w:hAnsi="Arial" w:cs="Arial"/>
          <w:sz w:val="20"/>
          <w:szCs w:val="20"/>
        </w:rPr>
        <w:t xml:space="preserve">La domanda di ammissione e la documentazione allegata devono </w:t>
      </w:r>
      <w:r w:rsidRPr="005E22C6">
        <w:rPr>
          <w:rFonts w:ascii="Arial" w:hAnsi="Arial" w:cs="Arial"/>
          <w:sz w:val="20"/>
          <w:szCs w:val="20"/>
        </w:rPr>
        <w:t>pervenire a Fondazione “Accademia Nautica dell’Adriatico” - Via K.L. von Bruck 32, Trieste</w:t>
      </w:r>
      <w:r w:rsidR="004B0C93">
        <w:rPr>
          <w:rFonts w:ascii="Arial" w:hAnsi="Arial" w:cs="Arial"/>
          <w:sz w:val="20"/>
          <w:szCs w:val="20"/>
        </w:rPr>
        <w:t xml:space="preserve"> </w:t>
      </w:r>
      <w:r w:rsidRPr="00066986">
        <w:rPr>
          <w:rFonts w:ascii="Arial" w:hAnsi="Arial" w:cs="Arial"/>
          <w:sz w:val="20"/>
          <w:szCs w:val="20"/>
        </w:rPr>
        <w:t xml:space="preserve">nelle seguenti modalità: </w:t>
      </w:r>
    </w:p>
    <w:p w14:paraId="18872D01" w14:textId="77777777" w:rsidR="00F82970" w:rsidRPr="00066986" w:rsidRDefault="00F82970" w:rsidP="00F82970">
      <w:pPr>
        <w:contextualSpacing/>
        <w:jc w:val="center"/>
        <w:rPr>
          <w:rFonts w:ascii="Arial" w:eastAsia="Tahoma" w:hAnsi="Arial" w:cs="Arial"/>
          <w:b/>
          <w:bCs/>
          <w:sz w:val="20"/>
          <w:szCs w:val="20"/>
        </w:rPr>
      </w:pPr>
    </w:p>
    <w:p w14:paraId="14D64CC4" w14:textId="77777777" w:rsidR="00F82970" w:rsidRPr="002230DC" w:rsidRDefault="00F82970" w:rsidP="00F82970">
      <w:pPr>
        <w:numPr>
          <w:ilvl w:val="0"/>
          <w:numId w:val="5"/>
        </w:numPr>
        <w:contextualSpacing/>
        <w:rPr>
          <w:rFonts w:ascii="Arial" w:hAnsi="Arial" w:cs="Arial"/>
          <w:b/>
          <w:bCs/>
          <w:sz w:val="20"/>
          <w:szCs w:val="20"/>
        </w:rPr>
      </w:pPr>
      <w:r w:rsidRPr="002230DC">
        <w:rPr>
          <w:rFonts w:ascii="Arial" w:hAnsi="Arial" w:cs="Arial"/>
          <w:b/>
          <w:bCs/>
          <w:sz w:val="20"/>
          <w:szCs w:val="20"/>
          <w:u w:val="single"/>
        </w:rPr>
        <w:t>on-line tramite il sito</w:t>
      </w:r>
      <w:r w:rsidRPr="002230DC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8" w:history="1">
        <w:r w:rsidRPr="00592C5D">
          <w:rPr>
            <w:rStyle w:val="Hyperlink0"/>
            <w:rFonts w:ascii="Arial" w:hAnsi="Arial" w:cs="Arial"/>
            <w:sz w:val="20"/>
            <w:szCs w:val="20"/>
          </w:rPr>
          <w:t>www.accademianautica.it</w:t>
        </w:r>
      </w:hyperlink>
      <w:r w:rsidRPr="00592C5D">
        <w:rPr>
          <w:rFonts w:ascii="Arial" w:hAnsi="Arial" w:cs="Arial"/>
          <w:sz w:val="20"/>
          <w:szCs w:val="20"/>
        </w:rPr>
        <w:t xml:space="preserve"> </w:t>
      </w:r>
    </w:p>
    <w:p w14:paraId="7C4BC707" w14:textId="77777777" w:rsidR="00F82970" w:rsidRPr="00066986" w:rsidRDefault="00F82970" w:rsidP="00F82970">
      <w:pPr>
        <w:pStyle w:val="Paragrafoelenco"/>
        <w:numPr>
          <w:ilvl w:val="0"/>
          <w:numId w:val="44"/>
        </w:numPr>
        <w:contextualSpacing/>
        <w:rPr>
          <w:rFonts w:ascii="Arial" w:hAnsi="Arial" w:cs="Arial"/>
          <w:sz w:val="20"/>
          <w:szCs w:val="20"/>
        </w:rPr>
      </w:pPr>
      <w:r w:rsidRPr="00066986">
        <w:rPr>
          <w:rFonts w:ascii="Arial" w:hAnsi="Arial" w:cs="Arial"/>
          <w:sz w:val="20"/>
          <w:szCs w:val="20"/>
        </w:rPr>
        <w:t>compilando il form in tutte le sue parti;</w:t>
      </w:r>
    </w:p>
    <w:p w14:paraId="021F50DB" w14:textId="77777777" w:rsidR="00F82970" w:rsidRPr="00066986" w:rsidRDefault="00F82970" w:rsidP="00F82970">
      <w:pPr>
        <w:pStyle w:val="Paragrafoelenco"/>
        <w:numPr>
          <w:ilvl w:val="0"/>
          <w:numId w:val="44"/>
        </w:numPr>
        <w:contextualSpacing/>
        <w:rPr>
          <w:rFonts w:ascii="Arial" w:hAnsi="Arial" w:cs="Arial"/>
          <w:sz w:val="20"/>
          <w:szCs w:val="20"/>
        </w:rPr>
      </w:pPr>
      <w:r w:rsidRPr="00066986">
        <w:rPr>
          <w:rFonts w:ascii="Arial" w:hAnsi="Arial" w:cs="Arial"/>
          <w:sz w:val="20"/>
          <w:szCs w:val="20"/>
        </w:rPr>
        <w:t xml:space="preserve">inviando gli allegati richiesti tramite e-mail all’indirizzo </w:t>
      </w:r>
      <w:hyperlink r:id="rId9" w:history="1">
        <w:r w:rsidRPr="00066986">
          <w:rPr>
            <w:rStyle w:val="Hyperlink0"/>
            <w:rFonts w:ascii="Arial" w:hAnsi="Arial" w:cs="Arial"/>
            <w:sz w:val="20"/>
            <w:szCs w:val="20"/>
          </w:rPr>
          <w:t>segreteria@accademianautica.it</w:t>
        </w:r>
      </w:hyperlink>
    </w:p>
    <w:p w14:paraId="066D9809" w14:textId="77777777" w:rsidR="00F82970" w:rsidRPr="00066986" w:rsidRDefault="00F82970" w:rsidP="00F82970">
      <w:pPr>
        <w:pStyle w:val="Paragrafoelenco"/>
        <w:ind w:left="1080"/>
        <w:contextualSpacing/>
        <w:rPr>
          <w:rStyle w:val="Nessuno"/>
          <w:rFonts w:ascii="Arial" w:eastAsia="Tahoma" w:hAnsi="Arial" w:cs="Arial"/>
          <w:sz w:val="20"/>
          <w:szCs w:val="20"/>
        </w:rPr>
      </w:pPr>
    </w:p>
    <w:p w14:paraId="356E46C6" w14:textId="77777777" w:rsidR="00F82970" w:rsidRPr="002230DC" w:rsidRDefault="00F82970" w:rsidP="00F82970">
      <w:pPr>
        <w:numPr>
          <w:ilvl w:val="0"/>
          <w:numId w:val="5"/>
        </w:numPr>
        <w:contextualSpacing/>
        <w:rPr>
          <w:rFonts w:ascii="Arial" w:hAnsi="Arial" w:cs="Arial"/>
          <w:b/>
          <w:bCs/>
          <w:sz w:val="20"/>
          <w:szCs w:val="20"/>
        </w:rPr>
      </w:pPr>
      <w:r w:rsidRPr="002230DC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tramite </w:t>
      </w:r>
      <w:r w:rsidRPr="002230DC">
        <w:rPr>
          <w:rStyle w:val="Nessuno"/>
          <w:rFonts w:ascii="Arial" w:hAnsi="Arial" w:cs="Arial"/>
          <w:b/>
          <w:bCs/>
          <w:sz w:val="20"/>
          <w:szCs w:val="20"/>
          <w:u w:val="single"/>
        </w:rPr>
        <w:t>consegna a mano</w:t>
      </w:r>
      <w:r w:rsidRPr="002230DC">
        <w:rPr>
          <w:rStyle w:val="Nessuno"/>
          <w:rFonts w:ascii="Arial" w:hAnsi="Arial" w:cs="Arial"/>
          <w:b/>
          <w:bCs/>
          <w:sz w:val="20"/>
          <w:szCs w:val="20"/>
        </w:rPr>
        <w:t>,</w:t>
      </w:r>
      <w:r w:rsidRPr="002230D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29DD88F" w14:textId="77777777" w:rsidR="00F82970" w:rsidRPr="00066986" w:rsidRDefault="00F82970" w:rsidP="00F82970">
      <w:pPr>
        <w:ind w:left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</w:t>
      </w:r>
      <w:r w:rsidRPr="00066986">
        <w:rPr>
          <w:rFonts w:ascii="Arial" w:hAnsi="Arial" w:cs="Arial"/>
          <w:sz w:val="20"/>
          <w:szCs w:val="20"/>
        </w:rPr>
        <w:t xml:space="preserve"> sede della Fondazione Accademia di Trieste, da lunedì a venerdì orario 9.00/14.00</w:t>
      </w:r>
      <w:r>
        <w:rPr>
          <w:rFonts w:ascii="Arial" w:hAnsi="Arial" w:cs="Arial"/>
          <w:sz w:val="20"/>
          <w:szCs w:val="20"/>
        </w:rPr>
        <w:t>.</w:t>
      </w:r>
    </w:p>
    <w:p w14:paraId="5C89D12C" w14:textId="77777777" w:rsidR="00F82970" w:rsidRPr="00066986" w:rsidRDefault="00F82970" w:rsidP="00F82970">
      <w:pPr>
        <w:ind w:left="720"/>
        <w:contextualSpacing/>
        <w:rPr>
          <w:rStyle w:val="Nessuno"/>
          <w:rFonts w:ascii="Arial" w:eastAsia="Tahoma" w:hAnsi="Arial" w:cs="Arial"/>
          <w:sz w:val="20"/>
          <w:szCs w:val="20"/>
        </w:rPr>
      </w:pPr>
    </w:p>
    <w:p w14:paraId="2E2A5C0D" w14:textId="77777777" w:rsidR="00F82970" w:rsidRPr="00066986" w:rsidRDefault="00F82970" w:rsidP="00F82970">
      <w:pPr>
        <w:contextualSpacing/>
        <w:rPr>
          <w:rStyle w:val="Nessuno"/>
          <w:rFonts w:ascii="Arial" w:eastAsia="Tahoma" w:hAnsi="Arial" w:cs="Arial"/>
          <w:sz w:val="20"/>
          <w:szCs w:val="20"/>
        </w:rPr>
      </w:pPr>
    </w:p>
    <w:p w14:paraId="2A1A3B1C" w14:textId="77777777" w:rsidR="00F82970" w:rsidRPr="00BB18F6" w:rsidRDefault="00F82970" w:rsidP="00F82970">
      <w:pPr>
        <w:contextualSpacing/>
        <w:rPr>
          <w:rStyle w:val="Nessuno"/>
          <w:rFonts w:ascii="Arial" w:eastAsia="Tahoma" w:hAnsi="Arial" w:cs="Arial"/>
          <w:sz w:val="20"/>
          <w:szCs w:val="20"/>
        </w:rPr>
      </w:pPr>
      <w:r w:rsidRPr="00BB18F6">
        <w:rPr>
          <w:rStyle w:val="Nessuno"/>
          <w:rFonts w:ascii="Arial" w:hAnsi="Arial" w:cs="Arial"/>
          <w:sz w:val="20"/>
          <w:szCs w:val="20"/>
        </w:rPr>
        <w:t>Indipendentemente dalla modalità scelta, al fine del completamento della procedura di iscrizione, alla Fondazione devono pervenire i seguenti documenti:</w:t>
      </w:r>
    </w:p>
    <w:p w14:paraId="4B5A7996" w14:textId="77777777" w:rsidR="00F82970" w:rsidRPr="00066986" w:rsidRDefault="00F82970" w:rsidP="00F82970">
      <w:pPr>
        <w:contextualSpacing/>
        <w:jc w:val="center"/>
        <w:rPr>
          <w:rStyle w:val="Nessuno"/>
          <w:rFonts w:ascii="Arial" w:eastAsia="Tahoma" w:hAnsi="Arial" w:cs="Arial"/>
          <w:b/>
          <w:bCs/>
          <w:sz w:val="20"/>
          <w:szCs w:val="20"/>
        </w:rPr>
      </w:pPr>
    </w:p>
    <w:p w14:paraId="68F75637" w14:textId="77777777" w:rsidR="00F82970" w:rsidRPr="00066986" w:rsidRDefault="00F82970" w:rsidP="00F82970">
      <w:pPr>
        <w:numPr>
          <w:ilvl w:val="0"/>
          <w:numId w:val="45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066986">
        <w:rPr>
          <w:rFonts w:ascii="Arial" w:hAnsi="Arial" w:cs="Arial"/>
          <w:sz w:val="20"/>
          <w:szCs w:val="20"/>
        </w:rPr>
        <w:t>domanda di ammissione;</w:t>
      </w:r>
    </w:p>
    <w:p w14:paraId="73B37D4E" w14:textId="77777777" w:rsidR="00F82970" w:rsidRPr="00066986" w:rsidRDefault="00F82970" w:rsidP="00F82970">
      <w:pPr>
        <w:numPr>
          <w:ilvl w:val="0"/>
          <w:numId w:val="45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066986">
        <w:rPr>
          <w:rFonts w:ascii="Arial" w:hAnsi="Arial" w:cs="Arial"/>
          <w:sz w:val="20"/>
          <w:szCs w:val="20"/>
        </w:rPr>
        <w:t>certificato di diploma di scuola secondaria di secondo grado (o autocertificazione del titolo di studio);</w:t>
      </w:r>
    </w:p>
    <w:p w14:paraId="47DB06CE" w14:textId="77777777" w:rsidR="00F82970" w:rsidRPr="00066986" w:rsidRDefault="00F82970" w:rsidP="00F82970">
      <w:pPr>
        <w:numPr>
          <w:ilvl w:val="0"/>
          <w:numId w:val="45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066986">
        <w:rPr>
          <w:rFonts w:ascii="Arial" w:hAnsi="Arial" w:cs="Arial"/>
          <w:sz w:val="20"/>
          <w:szCs w:val="20"/>
        </w:rPr>
        <w:t>copia non autenticata della carta d’identità o del passaporto (</w:t>
      </w:r>
      <w:proofErr w:type="gramStart"/>
      <w:r w:rsidRPr="00066986">
        <w:rPr>
          <w:rFonts w:ascii="Arial" w:hAnsi="Arial" w:cs="Arial"/>
          <w:sz w:val="20"/>
          <w:szCs w:val="20"/>
        </w:rPr>
        <w:t>no</w:t>
      </w:r>
      <w:proofErr w:type="gramEnd"/>
      <w:r w:rsidRPr="00066986">
        <w:rPr>
          <w:rFonts w:ascii="Arial" w:hAnsi="Arial" w:cs="Arial"/>
          <w:sz w:val="20"/>
          <w:szCs w:val="20"/>
        </w:rPr>
        <w:t xml:space="preserve"> patente di guida) in corso di validità;</w:t>
      </w:r>
    </w:p>
    <w:p w14:paraId="38A0F536" w14:textId="77777777" w:rsidR="00F82970" w:rsidRDefault="00F82970" w:rsidP="00F82970">
      <w:pPr>
        <w:numPr>
          <w:ilvl w:val="0"/>
          <w:numId w:val="45"/>
        </w:numPr>
        <w:contextualSpacing/>
        <w:rPr>
          <w:rFonts w:ascii="Arial" w:hAnsi="Arial" w:cs="Arial"/>
          <w:sz w:val="20"/>
          <w:szCs w:val="20"/>
        </w:rPr>
      </w:pPr>
      <w:r w:rsidRPr="00066986">
        <w:rPr>
          <w:rFonts w:ascii="Arial" w:hAnsi="Arial" w:cs="Arial"/>
          <w:sz w:val="20"/>
          <w:szCs w:val="20"/>
        </w:rPr>
        <w:t>curriculum vitae in formato europeo</w:t>
      </w:r>
      <w:bookmarkStart w:id="4" w:name="_Hlk99381150"/>
      <w:r>
        <w:rPr>
          <w:rFonts w:ascii="Arial" w:hAnsi="Arial" w:cs="Arial"/>
          <w:sz w:val="20"/>
          <w:szCs w:val="20"/>
        </w:rPr>
        <w:t xml:space="preserve"> </w:t>
      </w:r>
      <w:r w:rsidRPr="00422391">
        <w:rPr>
          <w:rFonts w:ascii="Arial" w:hAnsi="Arial" w:cs="Arial"/>
          <w:sz w:val="20"/>
          <w:szCs w:val="20"/>
        </w:rPr>
        <w:t>(con liberatoria privacy e GDPR)</w:t>
      </w:r>
      <w:bookmarkEnd w:id="4"/>
      <w:r w:rsidRPr="00066986">
        <w:rPr>
          <w:rFonts w:ascii="Arial" w:hAnsi="Arial" w:cs="Arial"/>
          <w:sz w:val="20"/>
          <w:szCs w:val="20"/>
        </w:rPr>
        <w:t>, corredato da fototessera.</w:t>
      </w:r>
    </w:p>
    <w:p w14:paraId="11EBF36F" w14:textId="77777777" w:rsidR="00F82970" w:rsidRPr="00066986" w:rsidRDefault="00F82970" w:rsidP="00F82970">
      <w:pPr>
        <w:contextualSpacing/>
        <w:rPr>
          <w:rFonts w:ascii="Arial" w:hAnsi="Arial" w:cs="Arial"/>
          <w:sz w:val="20"/>
          <w:szCs w:val="20"/>
        </w:rPr>
      </w:pPr>
    </w:p>
    <w:p w14:paraId="23E6A27F" w14:textId="77777777" w:rsidR="00F82970" w:rsidRPr="00D16A1E" w:rsidRDefault="00F82970" w:rsidP="00F82970">
      <w:pPr>
        <w:contextualSpacing/>
        <w:jc w:val="both"/>
        <w:rPr>
          <w:rStyle w:val="Nessuno"/>
          <w:rFonts w:ascii="Arial" w:eastAsia="Tahoma" w:hAnsi="Arial" w:cs="Arial"/>
          <w:b/>
          <w:bCs/>
          <w:sz w:val="20"/>
          <w:szCs w:val="20"/>
        </w:rPr>
      </w:pPr>
      <w:r w:rsidRPr="00D16A1E">
        <w:rPr>
          <w:rStyle w:val="Nessuno"/>
          <w:rFonts w:ascii="Arial" w:hAnsi="Arial" w:cs="Arial"/>
          <w:b/>
          <w:bCs/>
          <w:sz w:val="20"/>
          <w:szCs w:val="20"/>
        </w:rPr>
        <w:t>La mancata o parziale presentazione dei suddetti documenti entro i termini stabiliti comporta l’inammissibilità della richiesta di ammissione.</w:t>
      </w:r>
    </w:p>
    <w:p w14:paraId="61F4AC50" w14:textId="77777777" w:rsidR="00F82970" w:rsidRPr="00D16A1E" w:rsidRDefault="00F82970" w:rsidP="00F82970">
      <w:pPr>
        <w:contextualSpacing/>
        <w:rPr>
          <w:rStyle w:val="Nessuno"/>
          <w:rFonts w:ascii="Arial" w:eastAsia="Tahoma" w:hAnsi="Arial" w:cs="Arial"/>
          <w:sz w:val="20"/>
          <w:szCs w:val="20"/>
        </w:rPr>
      </w:pPr>
    </w:p>
    <w:p w14:paraId="02837286" w14:textId="77777777" w:rsidR="00F82970" w:rsidRPr="00D16A1E" w:rsidRDefault="00F82970" w:rsidP="00F82970">
      <w:pPr>
        <w:contextualSpacing/>
        <w:rPr>
          <w:rStyle w:val="Nessuno"/>
          <w:rFonts w:ascii="Arial" w:eastAsia="Tahoma" w:hAnsi="Arial" w:cs="Arial"/>
          <w:b/>
          <w:bCs/>
          <w:sz w:val="20"/>
          <w:szCs w:val="20"/>
        </w:rPr>
      </w:pPr>
      <w:r w:rsidRPr="00D16A1E">
        <w:rPr>
          <w:rStyle w:val="Nessuno"/>
          <w:rFonts w:ascii="Arial" w:hAnsi="Arial" w:cs="Arial"/>
          <w:b/>
          <w:bCs/>
          <w:sz w:val="20"/>
          <w:szCs w:val="20"/>
        </w:rPr>
        <w:t>Non sono ammessi documenti sostitutivi e/o diversi da quelli richiesti.</w:t>
      </w:r>
    </w:p>
    <w:p w14:paraId="07CD4305" w14:textId="77777777" w:rsidR="00F82970" w:rsidRPr="00D16A1E" w:rsidRDefault="00F82970" w:rsidP="00F82970">
      <w:pPr>
        <w:contextualSpacing/>
        <w:rPr>
          <w:rStyle w:val="Nessuno"/>
          <w:rFonts w:ascii="Arial" w:eastAsia="Tahoma" w:hAnsi="Arial" w:cs="Arial"/>
          <w:b/>
          <w:bCs/>
          <w:sz w:val="20"/>
          <w:szCs w:val="20"/>
        </w:rPr>
      </w:pPr>
    </w:p>
    <w:p w14:paraId="6890BD1B" w14:textId="77777777" w:rsidR="00F82970" w:rsidRPr="00D16A1E" w:rsidRDefault="00F82970" w:rsidP="00F82970">
      <w:pPr>
        <w:contextualSpacing/>
        <w:rPr>
          <w:rStyle w:val="Nessuno"/>
          <w:rFonts w:ascii="Arial" w:eastAsia="Tahoma" w:hAnsi="Arial" w:cs="Arial"/>
          <w:b/>
          <w:bCs/>
          <w:sz w:val="20"/>
          <w:szCs w:val="20"/>
        </w:rPr>
      </w:pPr>
      <w:r w:rsidRPr="00D16A1E">
        <w:rPr>
          <w:rStyle w:val="Nessuno"/>
          <w:rFonts w:ascii="Arial" w:hAnsi="Arial" w:cs="Arial"/>
          <w:b/>
          <w:bCs/>
          <w:sz w:val="20"/>
          <w:szCs w:val="20"/>
        </w:rPr>
        <w:t>Non sono ammessi documenti in cui la firma e/o le principali informazioni risultino illeggibili.</w:t>
      </w:r>
    </w:p>
    <w:p w14:paraId="13B39EAD" w14:textId="77777777" w:rsidR="00F82970" w:rsidRPr="00066986" w:rsidRDefault="00F82970" w:rsidP="00F82970">
      <w:pPr>
        <w:contextualSpacing/>
        <w:rPr>
          <w:rStyle w:val="Nessuno"/>
          <w:rFonts w:ascii="Arial" w:hAnsi="Arial" w:cs="Arial"/>
          <w:sz w:val="20"/>
          <w:szCs w:val="20"/>
        </w:rPr>
      </w:pPr>
    </w:p>
    <w:p w14:paraId="2B0CBEA0" w14:textId="77777777" w:rsidR="00F82970" w:rsidRPr="00066986" w:rsidRDefault="00F82970" w:rsidP="00F82970">
      <w:pPr>
        <w:ind w:left="360"/>
        <w:contextualSpacing/>
        <w:rPr>
          <w:rStyle w:val="Nessuno"/>
          <w:rFonts w:ascii="Arial" w:eastAsia="Tahoma" w:hAnsi="Arial" w:cs="Arial"/>
          <w:b/>
          <w:bCs/>
          <w:sz w:val="20"/>
          <w:szCs w:val="20"/>
        </w:rPr>
      </w:pPr>
    </w:p>
    <w:p w14:paraId="22F9CE94" w14:textId="77777777" w:rsidR="00F82970" w:rsidRDefault="00F82970" w:rsidP="00F82970">
      <w:pPr>
        <w:contextualSpacing/>
        <w:rPr>
          <w:rStyle w:val="Nessuno"/>
          <w:rFonts w:ascii="Arial" w:eastAsia="Tahoma" w:hAnsi="Arial" w:cs="Arial"/>
          <w:b/>
          <w:bCs/>
          <w:sz w:val="20"/>
          <w:szCs w:val="20"/>
          <w:u w:val="single"/>
        </w:rPr>
      </w:pPr>
    </w:p>
    <w:p w14:paraId="6476BE0F" w14:textId="77777777" w:rsidR="00F82970" w:rsidRPr="007C2F13" w:rsidRDefault="00F82970" w:rsidP="00F82970">
      <w:pPr>
        <w:pStyle w:val="Paragrafoelenco"/>
        <w:numPr>
          <w:ilvl w:val="0"/>
          <w:numId w:val="40"/>
        </w:numPr>
        <w:shd w:val="clear" w:color="auto" w:fill="0070C0"/>
        <w:contextualSpacing/>
        <w:rPr>
          <w:rFonts w:ascii="Arial" w:hAnsi="Arial" w:cs="Arial"/>
          <w:b/>
          <w:bCs/>
          <w:color w:val="FFFFFF" w:themeColor="background1"/>
        </w:rPr>
      </w:pPr>
      <w:r w:rsidRPr="007C2F13">
        <w:rPr>
          <w:rFonts w:ascii="Arial" w:hAnsi="Arial" w:cs="Arial"/>
          <w:b/>
          <w:bCs/>
          <w:color w:val="FFFFFF" w:themeColor="background1"/>
        </w:rPr>
        <w:t>Svolgimento delle Prove di selezione</w:t>
      </w:r>
    </w:p>
    <w:p w14:paraId="3A662B6D" w14:textId="77777777" w:rsidR="00F82970" w:rsidRDefault="00F82970" w:rsidP="00F82970">
      <w:pPr>
        <w:jc w:val="both"/>
        <w:rPr>
          <w:rStyle w:val="Nessuno"/>
          <w:rFonts w:ascii="Arial" w:eastAsia="Tahoma" w:hAnsi="Arial" w:cs="Arial"/>
          <w:sz w:val="20"/>
          <w:szCs w:val="20"/>
        </w:rPr>
      </w:pPr>
    </w:p>
    <w:p w14:paraId="7C9CD69A" w14:textId="77777777" w:rsidR="00F82970" w:rsidRPr="00F6450A" w:rsidRDefault="00F82970" w:rsidP="00F82970">
      <w:pPr>
        <w:pStyle w:val="Paragrafoelenco"/>
        <w:ind w:left="0"/>
        <w:jc w:val="both"/>
        <w:rPr>
          <w:rStyle w:val="Nessuno"/>
          <w:rFonts w:ascii="Arial" w:eastAsia="Tahoma" w:hAnsi="Arial" w:cs="Arial"/>
          <w:b/>
          <w:bCs/>
          <w:sz w:val="20"/>
          <w:szCs w:val="20"/>
          <w:u w:val="single"/>
        </w:rPr>
      </w:pPr>
      <w:r>
        <w:rPr>
          <w:rStyle w:val="Nessuno"/>
          <w:rFonts w:ascii="Arial" w:eastAsia="Tahoma" w:hAnsi="Arial" w:cs="Arial"/>
          <w:b/>
          <w:bCs/>
          <w:sz w:val="20"/>
          <w:szCs w:val="20"/>
          <w:u w:val="single"/>
        </w:rPr>
        <w:t xml:space="preserve">1. </w:t>
      </w:r>
      <w:r w:rsidRPr="00F6450A">
        <w:rPr>
          <w:rStyle w:val="Nessuno"/>
          <w:rFonts w:ascii="Arial" w:eastAsia="Tahoma" w:hAnsi="Arial" w:cs="Arial"/>
          <w:b/>
          <w:bCs/>
          <w:sz w:val="20"/>
          <w:szCs w:val="20"/>
          <w:u w:val="single"/>
        </w:rPr>
        <w:t>Convocazione</w:t>
      </w:r>
    </w:p>
    <w:p w14:paraId="27E1C244" w14:textId="77777777" w:rsidR="00F82970" w:rsidRPr="00F6450A" w:rsidRDefault="00F82970" w:rsidP="00F82970">
      <w:pPr>
        <w:pStyle w:val="Paragrafoelenco"/>
        <w:ind w:left="2127" w:hanging="3240"/>
        <w:jc w:val="both"/>
        <w:rPr>
          <w:rStyle w:val="Nessuno"/>
          <w:rFonts w:ascii="Arial" w:eastAsia="Tahoma" w:hAnsi="Arial" w:cs="Arial"/>
          <w:b/>
          <w:bCs/>
          <w:sz w:val="20"/>
          <w:szCs w:val="20"/>
          <w:u w:val="single"/>
        </w:rPr>
      </w:pPr>
    </w:p>
    <w:p w14:paraId="1AE668F9" w14:textId="77777777" w:rsidR="00F82970" w:rsidRDefault="00F82970" w:rsidP="00F82970">
      <w:pPr>
        <w:rPr>
          <w:rStyle w:val="Nessuno"/>
          <w:rFonts w:ascii="Arial" w:eastAsia="Tahoma" w:hAnsi="Arial" w:cs="Arial"/>
          <w:b/>
          <w:bCs/>
          <w:sz w:val="20"/>
          <w:szCs w:val="20"/>
        </w:rPr>
      </w:pPr>
      <w:r w:rsidRPr="00422391">
        <w:rPr>
          <w:rStyle w:val="Nessuno"/>
          <w:rFonts w:ascii="Arial" w:eastAsia="Tahoma" w:hAnsi="Arial" w:cs="Arial"/>
          <w:b/>
          <w:bCs/>
          <w:sz w:val="20"/>
          <w:szCs w:val="20"/>
        </w:rPr>
        <w:t>La convocazione per la selezione, con l’indicazione di DATA e ORARIO del colloquio sarà comunicata a ciascun candidato a mezzo mail con la richiesta di conferma.</w:t>
      </w:r>
    </w:p>
    <w:p w14:paraId="1455C9C3" w14:textId="77777777" w:rsidR="00F82970" w:rsidRPr="00025018" w:rsidRDefault="00F82970" w:rsidP="00F82970">
      <w:pPr>
        <w:jc w:val="both"/>
        <w:rPr>
          <w:rStyle w:val="Nessuno"/>
          <w:rFonts w:ascii="Arial" w:eastAsia="Tahoma" w:hAnsi="Arial" w:cs="Arial"/>
          <w:sz w:val="20"/>
          <w:szCs w:val="20"/>
        </w:rPr>
      </w:pPr>
    </w:p>
    <w:p w14:paraId="3A2A053F" w14:textId="77777777" w:rsidR="00F82970" w:rsidRDefault="00F82970" w:rsidP="00F82970">
      <w:pPr>
        <w:jc w:val="both"/>
        <w:rPr>
          <w:rStyle w:val="Nessuno"/>
          <w:rFonts w:ascii="Arial" w:eastAsia="Tahoma" w:hAnsi="Arial" w:cs="Arial"/>
          <w:sz w:val="20"/>
          <w:szCs w:val="20"/>
        </w:rPr>
      </w:pPr>
      <w:r w:rsidRPr="00025018">
        <w:rPr>
          <w:rStyle w:val="Nessuno"/>
          <w:rFonts w:ascii="Arial" w:eastAsia="Tahoma" w:hAnsi="Arial" w:cs="Arial"/>
          <w:sz w:val="20"/>
          <w:szCs w:val="20"/>
        </w:rPr>
        <w:t>Fatte salve eventuali disposizioni ministeriali e regionali legate a situazioni di particolare emergenza relative alla salute pubblica,</w:t>
      </w:r>
      <w:r>
        <w:rPr>
          <w:rStyle w:val="Nessuno"/>
          <w:rFonts w:ascii="Arial" w:eastAsia="Tahoma" w:hAnsi="Arial" w:cs="Arial"/>
          <w:sz w:val="20"/>
          <w:szCs w:val="20"/>
        </w:rPr>
        <w:t xml:space="preserve"> </w:t>
      </w:r>
      <w:r w:rsidRPr="00025018">
        <w:rPr>
          <w:rStyle w:val="Nessuno"/>
          <w:rFonts w:ascii="Arial" w:eastAsia="Tahoma" w:hAnsi="Arial" w:cs="Arial"/>
          <w:sz w:val="20"/>
          <w:szCs w:val="20"/>
        </w:rPr>
        <w:t xml:space="preserve">le selezioni si svolgeranno </w:t>
      </w:r>
      <w:r w:rsidRPr="00327B3E">
        <w:rPr>
          <w:rStyle w:val="Nessuno"/>
          <w:rFonts w:ascii="Arial" w:eastAsia="Tahoma" w:hAnsi="Arial" w:cs="Arial"/>
          <w:b/>
          <w:bCs/>
          <w:sz w:val="20"/>
          <w:szCs w:val="20"/>
          <w:u w:val="single"/>
        </w:rPr>
        <w:t>IN PRESENZA</w:t>
      </w:r>
      <w:r>
        <w:rPr>
          <w:rStyle w:val="Nessuno"/>
          <w:rFonts w:ascii="Arial" w:eastAsia="Tahoma" w:hAnsi="Arial" w:cs="Arial"/>
          <w:sz w:val="20"/>
          <w:szCs w:val="20"/>
        </w:rPr>
        <w:t xml:space="preserve"> </w:t>
      </w:r>
      <w:r w:rsidRPr="00025018">
        <w:rPr>
          <w:rStyle w:val="Nessuno"/>
          <w:rFonts w:ascii="Arial" w:eastAsia="Tahoma" w:hAnsi="Arial" w:cs="Arial"/>
          <w:sz w:val="20"/>
          <w:szCs w:val="20"/>
        </w:rPr>
        <w:t xml:space="preserve">presso la sede di Trieste </w:t>
      </w:r>
      <w:r w:rsidRPr="007D38AF">
        <w:rPr>
          <w:rStyle w:val="Nessuno"/>
          <w:rFonts w:ascii="Arial" w:eastAsia="Tahoma" w:hAnsi="Arial" w:cs="Arial"/>
          <w:sz w:val="20"/>
          <w:szCs w:val="20"/>
        </w:rPr>
        <w:t>della Fondazione Accademia Nautica dell’Adriatico</w:t>
      </w:r>
      <w:r>
        <w:rPr>
          <w:rStyle w:val="Nessuno"/>
          <w:rFonts w:ascii="Arial" w:eastAsia="Tahoma" w:hAnsi="Arial" w:cs="Arial"/>
          <w:sz w:val="20"/>
          <w:szCs w:val="20"/>
        </w:rPr>
        <w:t>.</w:t>
      </w:r>
    </w:p>
    <w:p w14:paraId="79181FB2" w14:textId="77777777" w:rsidR="00F82970" w:rsidRDefault="00F82970" w:rsidP="00F82970">
      <w:pPr>
        <w:jc w:val="both"/>
        <w:rPr>
          <w:rStyle w:val="Nessuno"/>
          <w:rFonts w:ascii="Arial" w:eastAsia="Tahoma" w:hAnsi="Arial" w:cs="Arial"/>
          <w:sz w:val="20"/>
          <w:szCs w:val="20"/>
        </w:rPr>
      </w:pPr>
    </w:p>
    <w:p w14:paraId="2D84D964" w14:textId="77777777" w:rsidR="00F82970" w:rsidRDefault="00F82970" w:rsidP="00F82970">
      <w:pPr>
        <w:jc w:val="both"/>
        <w:rPr>
          <w:rStyle w:val="Nessuno"/>
          <w:rFonts w:ascii="Arial" w:eastAsia="Tahoma" w:hAnsi="Arial" w:cs="Arial"/>
          <w:b/>
          <w:bCs/>
          <w:sz w:val="20"/>
          <w:szCs w:val="20"/>
          <w:u w:val="single"/>
        </w:rPr>
      </w:pPr>
      <w:r>
        <w:rPr>
          <w:rStyle w:val="Nessuno"/>
          <w:rFonts w:ascii="Arial" w:eastAsia="Tahoma" w:hAnsi="Arial" w:cs="Arial"/>
          <w:b/>
          <w:bCs/>
          <w:sz w:val="20"/>
          <w:szCs w:val="20"/>
          <w:u w:val="single"/>
        </w:rPr>
        <w:t xml:space="preserve">2. </w:t>
      </w:r>
      <w:r w:rsidRPr="00CC22C0">
        <w:rPr>
          <w:rStyle w:val="Nessuno"/>
          <w:rFonts w:ascii="Arial" w:eastAsia="Tahoma" w:hAnsi="Arial" w:cs="Arial"/>
          <w:b/>
          <w:bCs/>
          <w:sz w:val="20"/>
          <w:szCs w:val="20"/>
          <w:u w:val="single"/>
        </w:rPr>
        <w:t>Articolazione del</w:t>
      </w:r>
      <w:r>
        <w:rPr>
          <w:rStyle w:val="Nessuno"/>
          <w:rFonts w:ascii="Arial" w:eastAsia="Tahoma" w:hAnsi="Arial" w:cs="Arial"/>
          <w:b/>
          <w:bCs/>
          <w:sz w:val="20"/>
          <w:szCs w:val="20"/>
          <w:u w:val="single"/>
        </w:rPr>
        <w:t xml:space="preserve"> colloquio</w:t>
      </w:r>
    </w:p>
    <w:p w14:paraId="5C949031" w14:textId="77777777" w:rsidR="00F82970" w:rsidRDefault="00F82970" w:rsidP="00F82970">
      <w:pPr>
        <w:jc w:val="both"/>
        <w:rPr>
          <w:rStyle w:val="Nessuno"/>
          <w:rFonts w:ascii="Arial" w:eastAsia="Tahoma" w:hAnsi="Arial" w:cs="Arial"/>
          <w:b/>
          <w:bCs/>
          <w:sz w:val="20"/>
          <w:szCs w:val="20"/>
          <w:u w:val="single"/>
        </w:rPr>
      </w:pPr>
    </w:p>
    <w:p w14:paraId="4A6C90DA" w14:textId="77777777" w:rsidR="00F82970" w:rsidRDefault="00F82970" w:rsidP="00F829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selezione si articola in un </w:t>
      </w:r>
      <w:r w:rsidRPr="00B9791B">
        <w:rPr>
          <w:rFonts w:ascii="Arial" w:hAnsi="Arial" w:cs="Arial"/>
          <w:b/>
          <w:bCs/>
          <w:sz w:val="20"/>
          <w:szCs w:val="20"/>
        </w:rPr>
        <w:t>colloquio individuale.</w:t>
      </w:r>
    </w:p>
    <w:p w14:paraId="41FDC7FF" w14:textId="77777777" w:rsidR="00F82970" w:rsidRDefault="00F82970" w:rsidP="00F82970">
      <w:pPr>
        <w:jc w:val="both"/>
        <w:rPr>
          <w:rStyle w:val="Nessuno"/>
          <w:rFonts w:ascii="Arial" w:eastAsia="Tahoma" w:hAnsi="Arial" w:cs="Arial"/>
          <w:b/>
          <w:bCs/>
          <w:sz w:val="20"/>
          <w:szCs w:val="20"/>
          <w:u w:val="single"/>
        </w:rPr>
      </w:pPr>
    </w:p>
    <w:p w14:paraId="3FEE6272" w14:textId="77777777" w:rsidR="00F82970" w:rsidRPr="007C2F13" w:rsidRDefault="00F82970" w:rsidP="00F829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bookmarkStart w:id="5" w:name="_Hlk164073865"/>
      <w:r w:rsidRPr="007C2F13">
        <w:rPr>
          <w:rFonts w:ascii="Arial" w:hAnsi="Arial" w:cs="Arial"/>
          <w:sz w:val="20"/>
          <w:szCs w:val="20"/>
          <w:u w:val="single"/>
        </w:rPr>
        <w:t>Discipline oggetto del</w:t>
      </w:r>
      <w:r>
        <w:rPr>
          <w:rFonts w:ascii="Arial" w:hAnsi="Arial" w:cs="Arial"/>
          <w:sz w:val="20"/>
          <w:szCs w:val="20"/>
          <w:u w:val="single"/>
        </w:rPr>
        <w:t xml:space="preserve"> colloquio</w:t>
      </w:r>
      <w:r w:rsidRPr="007C2F13">
        <w:rPr>
          <w:rFonts w:ascii="Arial" w:hAnsi="Arial" w:cs="Arial"/>
          <w:sz w:val="20"/>
          <w:szCs w:val="20"/>
        </w:rPr>
        <w:t>:</w:t>
      </w:r>
    </w:p>
    <w:bookmarkEnd w:id="5"/>
    <w:p w14:paraId="37437CF7" w14:textId="77777777" w:rsidR="00F82970" w:rsidRPr="00066986" w:rsidRDefault="00F82970" w:rsidP="00F829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</w:p>
    <w:p w14:paraId="331DE97F" w14:textId="77777777" w:rsidR="00F82970" w:rsidRPr="00066986" w:rsidRDefault="00F82970" w:rsidP="00F82970">
      <w:pPr>
        <w:pStyle w:val="Paragrafoelenco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14" w:hanging="218"/>
        <w:rPr>
          <w:rFonts w:ascii="Arial" w:hAnsi="Arial" w:cs="Arial"/>
          <w:sz w:val="20"/>
          <w:szCs w:val="20"/>
        </w:rPr>
      </w:pPr>
      <w:r w:rsidRPr="00066986">
        <w:rPr>
          <w:rFonts w:ascii="Arial" w:hAnsi="Arial" w:cs="Arial"/>
          <w:sz w:val="20"/>
          <w:szCs w:val="20"/>
        </w:rPr>
        <w:t>matematica</w:t>
      </w:r>
    </w:p>
    <w:p w14:paraId="1D9377D8" w14:textId="77777777" w:rsidR="00F82970" w:rsidRPr="00066986" w:rsidRDefault="00F82970" w:rsidP="00F82970">
      <w:pPr>
        <w:pStyle w:val="Paragrafoelenco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14" w:hanging="218"/>
        <w:rPr>
          <w:rFonts w:ascii="Arial" w:hAnsi="Arial" w:cs="Arial"/>
          <w:sz w:val="20"/>
          <w:szCs w:val="20"/>
        </w:rPr>
      </w:pPr>
      <w:r w:rsidRPr="00066986">
        <w:rPr>
          <w:rFonts w:ascii="Arial" w:hAnsi="Arial" w:cs="Arial"/>
          <w:sz w:val="20"/>
          <w:szCs w:val="20"/>
        </w:rPr>
        <w:t>basi di informatica</w:t>
      </w:r>
    </w:p>
    <w:p w14:paraId="3D69509E" w14:textId="77777777" w:rsidR="00F82970" w:rsidRDefault="00F82970" w:rsidP="00F82970">
      <w:pPr>
        <w:pStyle w:val="Paragrafoelenco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14" w:hanging="218"/>
        <w:rPr>
          <w:rFonts w:ascii="Arial" w:hAnsi="Arial" w:cs="Arial"/>
          <w:sz w:val="20"/>
          <w:szCs w:val="20"/>
        </w:rPr>
      </w:pPr>
      <w:r w:rsidRPr="00066986">
        <w:rPr>
          <w:rFonts w:ascii="Arial" w:hAnsi="Arial" w:cs="Arial"/>
          <w:sz w:val="20"/>
          <w:szCs w:val="20"/>
        </w:rPr>
        <w:t>basi di teoria dei sistemi (input/elaborazione/output)</w:t>
      </w:r>
    </w:p>
    <w:p w14:paraId="0C468B41" w14:textId="77777777" w:rsidR="00F82970" w:rsidRPr="00066986" w:rsidRDefault="00F82970" w:rsidP="00F82970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14"/>
        <w:rPr>
          <w:rFonts w:ascii="Arial" w:hAnsi="Arial" w:cs="Arial"/>
          <w:sz w:val="20"/>
          <w:szCs w:val="20"/>
        </w:rPr>
      </w:pPr>
    </w:p>
    <w:p w14:paraId="0958E587" w14:textId="77777777" w:rsidR="00F82970" w:rsidRPr="00066986" w:rsidRDefault="00F82970" w:rsidP="00F82970">
      <w:pPr>
        <w:pStyle w:val="Paragrafoelenco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14" w:hanging="218"/>
        <w:rPr>
          <w:rFonts w:ascii="Arial" w:hAnsi="Arial" w:cs="Arial"/>
          <w:sz w:val="20"/>
          <w:szCs w:val="20"/>
        </w:rPr>
      </w:pPr>
      <w:r w:rsidRPr="00066986">
        <w:rPr>
          <w:rFonts w:ascii="Arial" w:hAnsi="Arial" w:cs="Arial"/>
          <w:sz w:val="20"/>
          <w:szCs w:val="20"/>
        </w:rPr>
        <w:t>lingua inglese</w:t>
      </w:r>
    </w:p>
    <w:p w14:paraId="326A2643" w14:textId="77777777" w:rsidR="00F82970" w:rsidRDefault="00F82970" w:rsidP="00F82970">
      <w:pPr>
        <w:pStyle w:val="Paragrafoelenco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14" w:hanging="218"/>
        <w:rPr>
          <w:rFonts w:ascii="Arial" w:hAnsi="Arial" w:cs="Arial"/>
          <w:sz w:val="20"/>
          <w:szCs w:val="20"/>
        </w:rPr>
      </w:pPr>
      <w:r w:rsidRPr="00C8790B">
        <w:rPr>
          <w:rFonts w:ascii="Arial" w:hAnsi="Arial" w:cs="Arial"/>
          <w:sz w:val="20"/>
          <w:szCs w:val="20"/>
        </w:rPr>
        <w:t>livello motivazionale</w:t>
      </w:r>
    </w:p>
    <w:p w14:paraId="2D4AB75A" w14:textId="77777777" w:rsidR="00F82970" w:rsidRDefault="00F82970" w:rsidP="00F82970">
      <w:pPr>
        <w:pStyle w:val="Paragrafoelenco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14" w:hanging="218"/>
        <w:jc w:val="both"/>
        <w:rPr>
          <w:rFonts w:ascii="Arial" w:hAnsi="Arial" w:cs="Arial"/>
          <w:sz w:val="20"/>
          <w:szCs w:val="20"/>
        </w:rPr>
      </w:pPr>
      <w:r w:rsidRPr="007C2F13">
        <w:rPr>
          <w:rFonts w:ascii="Arial" w:hAnsi="Arial" w:cs="Arial"/>
          <w:sz w:val="20"/>
          <w:szCs w:val="20"/>
        </w:rPr>
        <w:t>attitudine al profilo professionale in uscita</w:t>
      </w:r>
    </w:p>
    <w:p w14:paraId="2668B776" w14:textId="77777777" w:rsidR="00F82970" w:rsidRPr="007C2F13" w:rsidRDefault="00F82970" w:rsidP="00F82970">
      <w:pPr>
        <w:pStyle w:val="Paragrafoelenco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14" w:hanging="218"/>
        <w:jc w:val="both"/>
        <w:rPr>
          <w:rFonts w:ascii="Arial" w:hAnsi="Arial" w:cs="Arial"/>
          <w:sz w:val="20"/>
          <w:szCs w:val="20"/>
        </w:rPr>
      </w:pPr>
      <w:r w:rsidRPr="007C2F13">
        <w:rPr>
          <w:rFonts w:ascii="Arial" w:hAnsi="Arial" w:cs="Arial"/>
          <w:sz w:val="20"/>
          <w:szCs w:val="20"/>
        </w:rPr>
        <w:t>soft skills</w:t>
      </w:r>
    </w:p>
    <w:p w14:paraId="1A52F373" w14:textId="77777777" w:rsidR="00F82970" w:rsidRDefault="00F82970" w:rsidP="00F82970">
      <w:pPr>
        <w:jc w:val="both"/>
        <w:rPr>
          <w:rFonts w:ascii="Arial" w:hAnsi="Arial" w:cs="Arial"/>
          <w:sz w:val="20"/>
          <w:szCs w:val="20"/>
        </w:rPr>
      </w:pPr>
    </w:p>
    <w:p w14:paraId="7B52447C" w14:textId="77777777" w:rsidR="00F82970" w:rsidRDefault="00F82970" w:rsidP="00F829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bCs/>
          <w:sz w:val="20"/>
          <w:szCs w:val="20"/>
          <w:u w:val="single"/>
        </w:rPr>
      </w:pPr>
      <w:r w:rsidRPr="00066986">
        <w:rPr>
          <w:rFonts w:ascii="Arial" w:hAnsi="Arial" w:cs="Arial"/>
          <w:b/>
          <w:bCs/>
          <w:sz w:val="20"/>
          <w:szCs w:val="20"/>
          <w:u w:val="single"/>
        </w:rPr>
        <w:t>Prova orale</w:t>
      </w:r>
    </w:p>
    <w:p w14:paraId="1E1A54B7" w14:textId="77777777" w:rsidR="00F82970" w:rsidRDefault="00F82970" w:rsidP="00F829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bCs/>
          <w:sz w:val="20"/>
          <w:szCs w:val="20"/>
          <w:u w:val="single"/>
        </w:rPr>
      </w:pPr>
    </w:p>
    <w:p w14:paraId="7330BA22" w14:textId="77777777" w:rsidR="00F82970" w:rsidRPr="00066986" w:rsidRDefault="00F82970" w:rsidP="00F829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0"/>
          <w:szCs w:val="20"/>
        </w:rPr>
      </w:pPr>
      <w:r w:rsidRPr="00066986">
        <w:rPr>
          <w:rFonts w:ascii="Arial" w:hAnsi="Arial" w:cs="Arial"/>
          <w:sz w:val="20"/>
          <w:szCs w:val="20"/>
        </w:rPr>
        <w:t>Si tratta di un colloquio individuale, della durata di 15-20 minuti al massimo</w:t>
      </w:r>
      <w:r>
        <w:rPr>
          <w:rFonts w:ascii="Arial" w:hAnsi="Arial" w:cs="Arial"/>
          <w:sz w:val="20"/>
          <w:szCs w:val="20"/>
        </w:rPr>
        <w:t>.</w:t>
      </w:r>
    </w:p>
    <w:p w14:paraId="2F619966" w14:textId="77777777" w:rsidR="00F82970" w:rsidRDefault="00F82970" w:rsidP="00F829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0"/>
          <w:szCs w:val="20"/>
        </w:rPr>
      </w:pPr>
      <w:r w:rsidRPr="00066986">
        <w:rPr>
          <w:rFonts w:ascii="Arial" w:hAnsi="Arial" w:cs="Arial"/>
          <w:sz w:val="20"/>
          <w:szCs w:val="20"/>
        </w:rPr>
        <w:t>Il colloquio</w:t>
      </w:r>
      <w:r w:rsidRPr="001E356A">
        <w:rPr>
          <w:rFonts w:ascii="Arial" w:hAnsi="Arial" w:cs="Arial"/>
          <w:color w:val="auto"/>
          <w:sz w:val="20"/>
          <w:szCs w:val="20"/>
        </w:rPr>
        <w:t xml:space="preserve"> mira alla verifica e valutazione delle discipline indicate.</w:t>
      </w:r>
    </w:p>
    <w:p w14:paraId="4E469906" w14:textId="77777777" w:rsidR="00F82970" w:rsidRPr="00066986" w:rsidRDefault="00F82970" w:rsidP="00F829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Parte del colloquio avverrà</w:t>
      </w:r>
      <w:r w:rsidRPr="00066986">
        <w:rPr>
          <w:rFonts w:ascii="Arial" w:hAnsi="Arial" w:cs="Arial"/>
          <w:sz w:val="20"/>
          <w:szCs w:val="20"/>
        </w:rPr>
        <w:t xml:space="preserve"> in lingua inglese</w:t>
      </w:r>
      <w:r>
        <w:rPr>
          <w:rFonts w:ascii="Arial" w:hAnsi="Arial" w:cs="Arial"/>
          <w:sz w:val="20"/>
          <w:szCs w:val="20"/>
        </w:rPr>
        <w:t xml:space="preserve"> per valutare il livello dei candidati</w:t>
      </w:r>
      <w:r w:rsidRPr="00066986">
        <w:rPr>
          <w:rFonts w:ascii="Arial" w:hAnsi="Arial" w:cs="Arial"/>
          <w:sz w:val="20"/>
          <w:szCs w:val="20"/>
        </w:rPr>
        <w:t>.</w:t>
      </w:r>
    </w:p>
    <w:p w14:paraId="05695326" w14:textId="77777777" w:rsidR="00F82970" w:rsidRDefault="00F82970" w:rsidP="00F829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0"/>
          <w:szCs w:val="20"/>
        </w:rPr>
      </w:pPr>
    </w:p>
    <w:p w14:paraId="34A795B9" w14:textId="1184BB52" w:rsidR="00F82970" w:rsidRDefault="00F82970" w:rsidP="00F82970">
      <w:pPr>
        <w:jc w:val="both"/>
        <w:rPr>
          <w:rFonts w:ascii="Arial" w:hAnsi="Arial" w:cs="Arial"/>
          <w:sz w:val="20"/>
          <w:szCs w:val="20"/>
        </w:rPr>
      </w:pPr>
      <w:r w:rsidRPr="00400686">
        <w:rPr>
          <w:rFonts w:ascii="Arial" w:hAnsi="Arial" w:cs="Arial"/>
          <w:sz w:val="20"/>
          <w:szCs w:val="20"/>
        </w:rPr>
        <w:lastRenderedPageBreak/>
        <w:t xml:space="preserve">I colloqui avranno luogo </w:t>
      </w:r>
      <w:r w:rsidR="004B0C93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SU APPUNTAMENTO CONCORDATO</w:t>
      </w:r>
      <w:r w:rsidRPr="00164846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4D5CE6">
        <w:rPr>
          <w:rFonts w:ascii="Arial" w:hAnsi="Arial" w:cs="Arial"/>
          <w:sz w:val="20"/>
          <w:szCs w:val="20"/>
        </w:rPr>
        <w:t>nella</w:t>
      </w:r>
      <w:r w:rsidRPr="00400686">
        <w:rPr>
          <w:rFonts w:ascii="Arial" w:hAnsi="Arial" w:cs="Arial"/>
          <w:sz w:val="20"/>
          <w:szCs w:val="20"/>
        </w:rPr>
        <w:t xml:space="preserve"> fascia oraria indicativa 09.00</w:t>
      </w:r>
      <w:r w:rsidRPr="006F37FF">
        <w:rPr>
          <w:rFonts w:ascii="Arial" w:hAnsi="Arial" w:cs="Arial"/>
          <w:color w:val="auto"/>
          <w:sz w:val="20"/>
          <w:szCs w:val="20"/>
        </w:rPr>
        <w:t>-16.00,</w:t>
      </w:r>
      <w:r w:rsidRPr="00400686">
        <w:rPr>
          <w:rFonts w:ascii="Arial" w:hAnsi="Arial" w:cs="Arial"/>
          <w:sz w:val="20"/>
          <w:szCs w:val="20"/>
        </w:rPr>
        <w:t xml:space="preserve"> per un numero di giornate necessarie al completamento delle operazioni</w:t>
      </w:r>
      <w:r w:rsidRPr="00066986">
        <w:rPr>
          <w:rFonts w:ascii="Arial" w:hAnsi="Arial" w:cs="Arial"/>
          <w:sz w:val="20"/>
          <w:szCs w:val="20"/>
        </w:rPr>
        <w:t xml:space="preserve"> di selezione.</w:t>
      </w:r>
    </w:p>
    <w:p w14:paraId="1C27A789" w14:textId="77777777" w:rsidR="00F82970" w:rsidRDefault="00F82970" w:rsidP="00F829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0"/>
          <w:szCs w:val="20"/>
        </w:rPr>
      </w:pPr>
    </w:p>
    <w:p w14:paraId="3852F7A1" w14:textId="77777777" w:rsidR="00F82970" w:rsidRDefault="00F82970" w:rsidP="00F82970">
      <w:pPr>
        <w:rPr>
          <w:rStyle w:val="Nessuno"/>
          <w:rFonts w:ascii="Arial" w:hAnsi="Arial" w:cs="Arial"/>
          <w:b/>
          <w:bCs/>
          <w:sz w:val="20"/>
          <w:szCs w:val="20"/>
          <w:u w:val="single"/>
        </w:rPr>
      </w:pPr>
      <w:r>
        <w:rPr>
          <w:rStyle w:val="Nessuno"/>
          <w:rFonts w:ascii="Arial" w:hAnsi="Arial" w:cs="Arial"/>
          <w:b/>
          <w:bCs/>
          <w:sz w:val="20"/>
          <w:szCs w:val="20"/>
          <w:u w:val="single"/>
        </w:rPr>
        <w:t xml:space="preserve">3. </w:t>
      </w:r>
      <w:r w:rsidRPr="00066986">
        <w:rPr>
          <w:rStyle w:val="Nessuno"/>
          <w:rFonts w:ascii="Arial" w:hAnsi="Arial" w:cs="Arial"/>
          <w:b/>
          <w:bCs/>
          <w:sz w:val="20"/>
          <w:szCs w:val="20"/>
          <w:u w:val="single"/>
        </w:rPr>
        <w:t>Attribuzione dei punteggi</w:t>
      </w:r>
    </w:p>
    <w:p w14:paraId="61F2B28E" w14:textId="77777777" w:rsidR="00F82970" w:rsidRDefault="00F82970" w:rsidP="00F82970">
      <w:pPr>
        <w:rPr>
          <w:rStyle w:val="Nessuno"/>
          <w:rFonts w:ascii="Arial" w:eastAsia="Tahoma" w:hAnsi="Arial" w:cs="Arial"/>
          <w:sz w:val="20"/>
          <w:szCs w:val="20"/>
        </w:rPr>
      </w:pPr>
    </w:p>
    <w:p w14:paraId="36B8CDF9" w14:textId="77777777" w:rsidR="00F82970" w:rsidRDefault="00F82970" w:rsidP="00F82970">
      <w:pPr>
        <w:pStyle w:val="Paragrafoelenco"/>
        <w:numPr>
          <w:ilvl w:val="0"/>
          <w:numId w:val="47"/>
        </w:numPr>
        <w:rPr>
          <w:rStyle w:val="Nessuno"/>
          <w:rFonts w:ascii="Arial" w:eastAsia="Tahoma" w:hAnsi="Arial" w:cs="Arial"/>
          <w:sz w:val="20"/>
          <w:szCs w:val="20"/>
        </w:rPr>
      </w:pPr>
      <w:r w:rsidRPr="00AA561C">
        <w:rPr>
          <w:rStyle w:val="Nessuno"/>
          <w:rFonts w:ascii="Arial" w:eastAsia="Tahoma" w:hAnsi="Arial" w:cs="Arial"/>
          <w:sz w:val="20"/>
          <w:szCs w:val="20"/>
        </w:rPr>
        <w:t xml:space="preserve">Titoli di studio (da CV): fino ad un massimo di </w:t>
      </w:r>
      <w:proofErr w:type="gramStart"/>
      <w:r>
        <w:rPr>
          <w:rStyle w:val="Nessuno"/>
          <w:rFonts w:ascii="Arial" w:eastAsia="Tahoma" w:hAnsi="Arial" w:cs="Arial"/>
          <w:sz w:val="20"/>
          <w:szCs w:val="20"/>
        </w:rPr>
        <w:t>4</w:t>
      </w:r>
      <w:proofErr w:type="gramEnd"/>
      <w:r w:rsidRPr="00AA561C">
        <w:rPr>
          <w:rStyle w:val="Nessuno"/>
          <w:rFonts w:ascii="Arial" w:eastAsia="Tahoma" w:hAnsi="Arial" w:cs="Arial"/>
          <w:sz w:val="20"/>
          <w:szCs w:val="20"/>
        </w:rPr>
        <w:t xml:space="preserve"> punti, così articolati:</w:t>
      </w:r>
    </w:p>
    <w:p w14:paraId="6AC2A1DF" w14:textId="77777777" w:rsidR="00F82970" w:rsidRPr="00AA561C" w:rsidRDefault="00F82970" w:rsidP="00F82970">
      <w:pPr>
        <w:pStyle w:val="Paragrafoelenco"/>
        <w:rPr>
          <w:rStyle w:val="Nessuno"/>
          <w:rFonts w:ascii="Arial" w:eastAsia="Tahoma" w:hAnsi="Arial" w:cs="Arial"/>
          <w:sz w:val="20"/>
          <w:szCs w:val="20"/>
        </w:rPr>
      </w:pPr>
    </w:p>
    <w:p w14:paraId="47C8CEBD" w14:textId="77777777" w:rsidR="00F82970" w:rsidRDefault="00F82970" w:rsidP="00F82970">
      <w:pPr>
        <w:pStyle w:val="Paragrafoelenco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76"/>
        <w:rPr>
          <w:rStyle w:val="Nessuno"/>
          <w:rFonts w:ascii="Arial" w:eastAsia="Tahoma" w:hAnsi="Arial" w:cs="Arial"/>
          <w:sz w:val="20"/>
          <w:szCs w:val="20"/>
        </w:rPr>
      </w:pPr>
      <w:r>
        <w:rPr>
          <w:rStyle w:val="Nessuno"/>
          <w:rFonts w:ascii="Arial" w:eastAsia="Tahoma" w:hAnsi="Arial" w:cs="Arial"/>
          <w:i/>
          <w:iCs/>
          <w:sz w:val="20"/>
          <w:szCs w:val="20"/>
        </w:rPr>
        <w:t>Esame di stato</w:t>
      </w:r>
      <w:r>
        <w:rPr>
          <w:rStyle w:val="Nessuno"/>
          <w:rFonts w:ascii="Arial" w:eastAsia="Tahoma" w:hAnsi="Arial" w:cs="Arial"/>
          <w:sz w:val="20"/>
          <w:szCs w:val="20"/>
        </w:rPr>
        <w:t xml:space="preserve"> (Diploma di Scuola Secondaria di Secondo Grado) = max. 4 punti</w:t>
      </w:r>
    </w:p>
    <w:p w14:paraId="7DB0039F" w14:textId="77777777" w:rsidR="00F82970" w:rsidRDefault="00F82970" w:rsidP="00F82970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76"/>
        <w:rPr>
          <w:rStyle w:val="Nessuno"/>
          <w:rFonts w:ascii="Arial" w:eastAsia="Tahoma" w:hAnsi="Arial" w:cs="Arial"/>
          <w:sz w:val="20"/>
          <w:szCs w:val="20"/>
        </w:rPr>
      </w:pPr>
    </w:p>
    <w:p w14:paraId="6487D83B" w14:textId="77777777" w:rsidR="00F82970" w:rsidRDefault="00F82970" w:rsidP="00F82970">
      <w:pPr>
        <w:pStyle w:val="Paragrafoelenco"/>
        <w:ind w:left="1276"/>
        <w:rPr>
          <w:rStyle w:val="Nessuno"/>
          <w:rFonts w:ascii="Arial" w:eastAsia="Tahoma" w:hAnsi="Arial" w:cs="Arial"/>
          <w:sz w:val="20"/>
          <w:szCs w:val="20"/>
        </w:rPr>
      </w:pPr>
      <w:r>
        <w:rPr>
          <w:rStyle w:val="Nessuno"/>
          <w:rFonts w:ascii="Arial" w:eastAsia="Tahoma" w:hAnsi="Arial" w:cs="Arial"/>
          <w:sz w:val="20"/>
          <w:szCs w:val="20"/>
        </w:rPr>
        <w:t>Voto di diploma:</w:t>
      </w:r>
    </w:p>
    <w:p w14:paraId="4A7F37CF" w14:textId="77777777" w:rsidR="00F82970" w:rsidRDefault="00F82970" w:rsidP="00F82970">
      <w:pPr>
        <w:pStyle w:val="Paragrafoelenco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701"/>
        <w:rPr>
          <w:rStyle w:val="Nessuno"/>
          <w:rFonts w:ascii="Arial" w:eastAsia="Tahoma" w:hAnsi="Arial" w:cs="Arial"/>
          <w:sz w:val="20"/>
          <w:szCs w:val="20"/>
        </w:rPr>
      </w:pPr>
      <w:r>
        <w:rPr>
          <w:rStyle w:val="Nessuno"/>
          <w:rFonts w:ascii="Arial" w:eastAsia="Tahoma" w:hAnsi="Arial" w:cs="Arial"/>
          <w:sz w:val="20"/>
          <w:szCs w:val="20"/>
        </w:rPr>
        <w:t xml:space="preserve">da 60 a 70 </w:t>
      </w:r>
      <w:proofErr w:type="spellStart"/>
      <w:r>
        <w:rPr>
          <w:rStyle w:val="Nessuno"/>
          <w:rFonts w:ascii="Arial" w:eastAsia="Tahoma" w:hAnsi="Arial" w:cs="Arial"/>
          <w:sz w:val="20"/>
          <w:szCs w:val="20"/>
        </w:rPr>
        <w:t>pt</w:t>
      </w:r>
      <w:proofErr w:type="spellEnd"/>
      <w:r>
        <w:rPr>
          <w:rStyle w:val="Nessuno"/>
          <w:rFonts w:ascii="Arial" w:eastAsia="Tahoma" w:hAnsi="Arial" w:cs="Arial"/>
          <w:sz w:val="20"/>
          <w:szCs w:val="20"/>
        </w:rPr>
        <w:t xml:space="preserve"> = 0 </w:t>
      </w:r>
      <w:proofErr w:type="spellStart"/>
      <w:r>
        <w:rPr>
          <w:rStyle w:val="Nessuno"/>
          <w:rFonts w:ascii="Arial" w:eastAsia="Tahoma" w:hAnsi="Arial" w:cs="Arial"/>
          <w:sz w:val="20"/>
          <w:szCs w:val="20"/>
        </w:rPr>
        <w:t>pt</w:t>
      </w:r>
      <w:proofErr w:type="spellEnd"/>
      <w:r>
        <w:rPr>
          <w:rStyle w:val="Nessuno"/>
          <w:rFonts w:ascii="Arial" w:eastAsia="Tahoma" w:hAnsi="Arial" w:cs="Arial"/>
          <w:sz w:val="20"/>
          <w:szCs w:val="20"/>
        </w:rPr>
        <w:t>.</w:t>
      </w:r>
    </w:p>
    <w:p w14:paraId="0D8CDB04" w14:textId="77777777" w:rsidR="00F82970" w:rsidRDefault="00F82970" w:rsidP="00F82970">
      <w:pPr>
        <w:pStyle w:val="Paragrafoelenco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701"/>
        <w:rPr>
          <w:rStyle w:val="Nessuno"/>
          <w:rFonts w:ascii="Arial" w:eastAsia="Tahoma" w:hAnsi="Arial" w:cs="Arial"/>
          <w:sz w:val="20"/>
          <w:szCs w:val="20"/>
        </w:rPr>
      </w:pPr>
      <w:r>
        <w:rPr>
          <w:rStyle w:val="Nessuno"/>
          <w:rFonts w:ascii="Arial" w:eastAsia="Tahoma" w:hAnsi="Arial" w:cs="Arial"/>
          <w:sz w:val="20"/>
          <w:szCs w:val="20"/>
        </w:rPr>
        <w:t xml:space="preserve">da 71 a 80 </w:t>
      </w:r>
      <w:proofErr w:type="spellStart"/>
      <w:r>
        <w:rPr>
          <w:rStyle w:val="Nessuno"/>
          <w:rFonts w:ascii="Arial" w:eastAsia="Tahoma" w:hAnsi="Arial" w:cs="Arial"/>
          <w:sz w:val="20"/>
          <w:szCs w:val="20"/>
        </w:rPr>
        <w:t>pt</w:t>
      </w:r>
      <w:proofErr w:type="spellEnd"/>
      <w:r>
        <w:rPr>
          <w:rStyle w:val="Nessuno"/>
          <w:rFonts w:ascii="Arial" w:eastAsia="Tahoma" w:hAnsi="Arial" w:cs="Arial"/>
          <w:sz w:val="20"/>
          <w:szCs w:val="20"/>
        </w:rPr>
        <w:t xml:space="preserve"> = 1 </w:t>
      </w:r>
      <w:proofErr w:type="spellStart"/>
      <w:r>
        <w:rPr>
          <w:rStyle w:val="Nessuno"/>
          <w:rFonts w:ascii="Arial" w:eastAsia="Tahoma" w:hAnsi="Arial" w:cs="Arial"/>
          <w:sz w:val="20"/>
          <w:szCs w:val="20"/>
        </w:rPr>
        <w:t>pt</w:t>
      </w:r>
      <w:proofErr w:type="spellEnd"/>
      <w:r>
        <w:rPr>
          <w:rStyle w:val="Nessuno"/>
          <w:rFonts w:ascii="Arial" w:eastAsia="Tahoma" w:hAnsi="Arial" w:cs="Arial"/>
          <w:sz w:val="20"/>
          <w:szCs w:val="20"/>
        </w:rPr>
        <w:t>.</w:t>
      </w:r>
    </w:p>
    <w:p w14:paraId="6FBAE19F" w14:textId="77777777" w:rsidR="00F82970" w:rsidRDefault="00F82970" w:rsidP="00F82970">
      <w:pPr>
        <w:pStyle w:val="Paragrafoelenco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701"/>
        <w:rPr>
          <w:rStyle w:val="Nessuno"/>
          <w:rFonts w:ascii="Arial" w:eastAsia="Tahoma" w:hAnsi="Arial" w:cs="Arial"/>
          <w:sz w:val="20"/>
          <w:szCs w:val="20"/>
        </w:rPr>
      </w:pPr>
      <w:r>
        <w:rPr>
          <w:rStyle w:val="Nessuno"/>
          <w:rFonts w:ascii="Arial" w:eastAsia="Tahoma" w:hAnsi="Arial" w:cs="Arial"/>
          <w:sz w:val="20"/>
          <w:szCs w:val="20"/>
        </w:rPr>
        <w:t xml:space="preserve">da 81 a 90 </w:t>
      </w:r>
      <w:proofErr w:type="spellStart"/>
      <w:r>
        <w:rPr>
          <w:rStyle w:val="Nessuno"/>
          <w:rFonts w:ascii="Arial" w:eastAsia="Tahoma" w:hAnsi="Arial" w:cs="Arial"/>
          <w:sz w:val="20"/>
          <w:szCs w:val="20"/>
        </w:rPr>
        <w:t>pt</w:t>
      </w:r>
      <w:proofErr w:type="spellEnd"/>
      <w:r>
        <w:rPr>
          <w:rStyle w:val="Nessuno"/>
          <w:rFonts w:ascii="Arial" w:eastAsia="Tahoma" w:hAnsi="Arial" w:cs="Arial"/>
          <w:sz w:val="20"/>
          <w:szCs w:val="20"/>
        </w:rPr>
        <w:t xml:space="preserve"> = 2 </w:t>
      </w:r>
      <w:proofErr w:type="spellStart"/>
      <w:r>
        <w:rPr>
          <w:rStyle w:val="Nessuno"/>
          <w:rFonts w:ascii="Arial" w:eastAsia="Tahoma" w:hAnsi="Arial" w:cs="Arial"/>
          <w:sz w:val="20"/>
          <w:szCs w:val="20"/>
        </w:rPr>
        <w:t>pt</w:t>
      </w:r>
      <w:proofErr w:type="spellEnd"/>
      <w:r>
        <w:rPr>
          <w:rStyle w:val="Nessuno"/>
          <w:rFonts w:ascii="Arial" w:eastAsia="Tahoma" w:hAnsi="Arial" w:cs="Arial"/>
          <w:sz w:val="20"/>
          <w:szCs w:val="20"/>
        </w:rPr>
        <w:t>.</w:t>
      </w:r>
    </w:p>
    <w:p w14:paraId="6F6E814D" w14:textId="77777777" w:rsidR="00F82970" w:rsidRDefault="00F82970" w:rsidP="00F82970">
      <w:pPr>
        <w:pStyle w:val="Paragrafoelenco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701"/>
        <w:rPr>
          <w:rStyle w:val="Nessuno"/>
          <w:rFonts w:ascii="Arial" w:eastAsia="Tahoma" w:hAnsi="Arial" w:cs="Arial"/>
          <w:sz w:val="20"/>
          <w:szCs w:val="20"/>
        </w:rPr>
      </w:pPr>
      <w:r>
        <w:rPr>
          <w:rStyle w:val="Nessuno"/>
          <w:rFonts w:ascii="Arial" w:eastAsia="Tahoma" w:hAnsi="Arial" w:cs="Arial"/>
          <w:sz w:val="20"/>
          <w:szCs w:val="20"/>
        </w:rPr>
        <w:t xml:space="preserve">da 91 a 100 </w:t>
      </w:r>
      <w:proofErr w:type="spellStart"/>
      <w:r>
        <w:rPr>
          <w:rStyle w:val="Nessuno"/>
          <w:rFonts w:ascii="Arial" w:eastAsia="Tahoma" w:hAnsi="Arial" w:cs="Arial"/>
          <w:sz w:val="20"/>
          <w:szCs w:val="20"/>
        </w:rPr>
        <w:t>pt</w:t>
      </w:r>
      <w:proofErr w:type="spellEnd"/>
      <w:r>
        <w:rPr>
          <w:rStyle w:val="Nessuno"/>
          <w:rFonts w:ascii="Arial" w:eastAsia="Tahoma" w:hAnsi="Arial" w:cs="Arial"/>
          <w:sz w:val="20"/>
          <w:szCs w:val="20"/>
        </w:rPr>
        <w:t xml:space="preserve">. = 3 </w:t>
      </w:r>
      <w:proofErr w:type="spellStart"/>
      <w:r>
        <w:rPr>
          <w:rStyle w:val="Nessuno"/>
          <w:rFonts w:ascii="Arial" w:eastAsia="Tahoma" w:hAnsi="Arial" w:cs="Arial"/>
          <w:sz w:val="20"/>
          <w:szCs w:val="20"/>
        </w:rPr>
        <w:t>pt</w:t>
      </w:r>
      <w:proofErr w:type="spellEnd"/>
      <w:r>
        <w:rPr>
          <w:rStyle w:val="Nessuno"/>
          <w:rFonts w:ascii="Arial" w:eastAsia="Tahoma" w:hAnsi="Arial" w:cs="Arial"/>
          <w:sz w:val="20"/>
          <w:szCs w:val="20"/>
        </w:rPr>
        <w:t>.</w:t>
      </w:r>
    </w:p>
    <w:p w14:paraId="7D636094" w14:textId="77777777" w:rsidR="00F82970" w:rsidRDefault="00F82970" w:rsidP="00F82970">
      <w:pPr>
        <w:pStyle w:val="Paragrafoelenco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701"/>
        <w:rPr>
          <w:rStyle w:val="Nessuno"/>
          <w:rFonts w:ascii="Arial" w:eastAsia="Tahoma" w:hAnsi="Arial" w:cs="Arial"/>
          <w:sz w:val="20"/>
          <w:szCs w:val="20"/>
        </w:rPr>
      </w:pPr>
      <w:r>
        <w:rPr>
          <w:rStyle w:val="Nessuno"/>
          <w:rFonts w:ascii="Arial" w:eastAsia="Tahoma" w:hAnsi="Arial" w:cs="Arial"/>
          <w:sz w:val="20"/>
          <w:szCs w:val="20"/>
        </w:rPr>
        <w:t xml:space="preserve">100 e lode = 4 </w:t>
      </w:r>
      <w:proofErr w:type="spellStart"/>
      <w:r>
        <w:rPr>
          <w:rStyle w:val="Nessuno"/>
          <w:rFonts w:ascii="Arial" w:eastAsia="Tahoma" w:hAnsi="Arial" w:cs="Arial"/>
          <w:sz w:val="20"/>
          <w:szCs w:val="20"/>
        </w:rPr>
        <w:t>pt</w:t>
      </w:r>
      <w:proofErr w:type="spellEnd"/>
      <w:r>
        <w:rPr>
          <w:rStyle w:val="Nessuno"/>
          <w:rFonts w:ascii="Arial" w:eastAsia="Tahoma" w:hAnsi="Arial" w:cs="Arial"/>
          <w:sz w:val="20"/>
          <w:szCs w:val="20"/>
        </w:rPr>
        <w:t>.</w:t>
      </w:r>
    </w:p>
    <w:p w14:paraId="687D0679" w14:textId="77777777" w:rsidR="00F82970" w:rsidRPr="00AA561C" w:rsidRDefault="00F82970" w:rsidP="00F82970">
      <w:pPr>
        <w:pStyle w:val="Paragrafoelenco"/>
        <w:ind w:left="1701"/>
        <w:rPr>
          <w:rStyle w:val="Nessuno"/>
          <w:rFonts w:ascii="Arial" w:eastAsia="Tahoma" w:hAnsi="Arial" w:cs="Arial"/>
          <w:sz w:val="20"/>
          <w:szCs w:val="20"/>
        </w:rPr>
      </w:pPr>
    </w:p>
    <w:p w14:paraId="1F6E41C7" w14:textId="77777777" w:rsidR="00F82970" w:rsidRDefault="00F82970" w:rsidP="00F82970">
      <w:pPr>
        <w:pStyle w:val="Paragrafoelenco"/>
        <w:numPr>
          <w:ilvl w:val="0"/>
          <w:numId w:val="13"/>
        </w:numPr>
        <w:ind w:left="1276"/>
        <w:rPr>
          <w:rStyle w:val="Nessuno"/>
          <w:rFonts w:ascii="Arial" w:eastAsia="Tahoma" w:hAnsi="Arial" w:cs="Arial"/>
          <w:sz w:val="20"/>
          <w:szCs w:val="20"/>
        </w:rPr>
      </w:pPr>
      <w:r w:rsidRPr="007B16B7">
        <w:rPr>
          <w:rStyle w:val="Nessuno"/>
          <w:rFonts w:ascii="Arial" w:eastAsia="Tahoma" w:hAnsi="Arial" w:cs="Arial"/>
          <w:i/>
          <w:iCs/>
          <w:sz w:val="20"/>
          <w:szCs w:val="20"/>
        </w:rPr>
        <w:t>Certificazioni di LINGUA INGLESE</w:t>
      </w:r>
      <w:r>
        <w:rPr>
          <w:rStyle w:val="Nessuno"/>
          <w:rFonts w:ascii="Arial" w:eastAsia="Tahoma" w:hAnsi="Arial" w:cs="Arial"/>
          <w:sz w:val="20"/>
          <w:szCs w:val="20"/>
        </w:rPr>
        <w:t xml:space="preserve"> = max 4 </w:t>
      </w:r>
      <w:proofErr w:type="spellStart"/>
      <w:r>
        <w:rPr>
          <w:rStyle w:val="Nessuno"/>
          <w:rFonts w:ascii="Arial" w:eastAsia="Tahoma" w:hAnsi="Arial" w:cs="Arial"/>
          <w:sz w:val="20"/>
          <w:szCs w:val="20"/>
        </w:rPr>
        <w:t>pt</w:t>
      </w:r>
      <w:proofErr w:type="spellEnd"/>
      <w:r>
        <w:rPr>
          <w:rStyle w:val="Nessuno"/>
          <w:rFonts w:ascii="Arial" w:eastAsia="Tahoma" w:hAnsi="Arial" w:cs="Arial"/>
          <w:sz w:val="20"/>
          <w:szCs w:val="20"/>
        </w:rPr>
        <w:t>.</w:t>
      </w:r>
    </w:p>
    <w:p w14:paraId="63DE1F65" w14:textId="77777777" w:rsidR="00F82970" w:rsidRDefault="00F82970" w:rsidP="00F82970">
      <w:pPr>
        <w:pStyle w:val="Paragrafoelenco"/>
        <w:ind w:left="1276"/>
        <w:rPr>
          <w:rStyle w:val="Nessuno"/>
          <w:rFonts w:ascii="Arial" w:eastAsia="Tahoma" w:hAnsi="Arial" w:cs="Arial"/>
          <w:sz w:val="20"/>
          <w:szCs w:val="20"/>
        </w:rPr>
      </w:pPr>
    </w:p>
    <w:p w14:paraId="5B67570E" w14:textId="77777777" w:rsidR="00F82970" w:rsidRDefault="00F82970" w:rsidP="00F82970">
      <w:pPr>
        <w:pStyle w:val="Paragrafoelenco"/>
        <w:ind w:left="1276"/>
        <w:rPr>
          <w:rStyle w:val="Nessuno"/>
          <w:rFonts w:ascii="Arial" w:eastAsia="Tahoma" w:hAnsi="Arial" w:cs="Arial"/>
          <w:sz w:val="20"/>
          <w:szCs w:val="20"/>
        </w:rPr>
      </w:pPr>
      <w:r>
        <w:rPr>
          <w:rStyle w:val="Nessuno"/>
          <w:rFonts w:ascii="Arial" w:eastAsia="Tahoma" w:hAnsi="Arial" w:cs="Arial"/>
          <w:sz w:val="20"/>
          <w:szCs w:val="20"/>
        </w:rPr>
        <w:t>Si considerano valide ai fini dell’attribuzione del punteggio esclusivamente le certificazioni</w:t>
      </w:r>
      <w:r w:rsidRPr="00AA561C">
        <w:t xml:space="preserve"> </w:t>
      </w:r>
      <w:r w:rsidRPr="00AA561C">
        <w:rPr>
          <w:rStyle w:val="Nessuno"/>
          <w:rFonts w:ascii="Arial" w:eastAsia="Tahoma" w:hAnsi="Arial" w:cs="Arial"/>
          <w:sz w:val="20"/>
          <w:szCs w:val="20"/>
        </w:rPr>
        <w:t>TOEFL, IELTS, TRINITY, Language</w:t>
      </w:r>
      <w:r>
        <w:rPr>
          <w:rStyle w:val="Nessuno"/>
          <w:rFonts w:ascii="Arial" w:eastAsia="Tahoma" w:hAnsi="Arial" w:cs="Arial"/>
          <w:sz w:val="20"/>
          <w:szCs w:val="20"/>
        </w:rPr>
        <w:t xml:space="preserve"> </w:t>
      </w:r>
      <w:proofErr w:type="spellStart"/>
      <w:r w:rsidRPr="00AA561C">
        <w:rPr>
          <w:rStyle w:val="Nessuno"/>
          <w:rFonts w:ascii="Arial" w:eastAsia="Tahoma" w:hAnsi="Arial" w:cs="Arial"/>
          <w:sz w:val="20"/>
          <w:szCs w:val="20"/>
        </w:rPr>
        <w:t>Cert</w:t>
      </w:r>
      <w:proofErr w:type="spellEnd"/>
      <w:r w:rsidRPr="00AA561C">
        <w:rPr>
          <w:rStyle w:val="Nessuno"/>
          <w:rFonts w:ascii="Arial" w:eastAsia="Tahoma" w:hAnsi="Arial" w:cs="Arial"/>
          <w:sz w:val="20"/>
          <w:szCs w:val="20"/>
        </w:rPr>
        <w:t>, Cambridge English</w:t>
      </w:r>
      <w:r>
        <w:rPr>
          <w:rStyle w:val="Nessuno"/>
          <w:rFonts w:ascii="Arial" w:eastAsia="Tahoma" w:hAnsi="Arial" w:cs="Arial"/>
          <w:sz w:val="20"/>
          <w:szCs w:val="20"/>
        </w:rPr>
        <w:t>.</w:t>
      </w:r>
    </w:p>
    <w:p w14:paraId="2683AD79" w14:textId="77777777" w:rsidR="00F82970" w:rsidRDefault="00F82970" w:rsidP="00F82970">
      <w:pPr>
        <w:pStyle w:val="Paragrafoelenco"/>
        <w:numPr>
          <w:ilvl w:val="0"/>
          <w:numId w:val="14"/>
        </w:numPr>
        <w:ind w:left="1701"/>
        <w:rPr>
          <w:rStyle w:val="Nessuno"/>
          <w:rFonts w:ascii="Arial" w:eastAsia="Tahoma" w:hAnsi="Arial" w:cs="Arial"/>
          <w:sz w:val="20"/>
          <w:szCs w:val="20"/>
        </w:rPr>
      </w:pPr>
      <w:r>
        <w:rPr>
          <w:rStyle w:val="Nessuno"/>
          <w:rFonts w:ascii="Arial" w:eastAsia="Tahoma" w:hAnsi="Arial" w:cs="Arial"/>
          <w:sz w:val="20"/>
          <w:szCs w:val="20"/>
        </w:rPr>
        <w:t xml:space="preserve">se certificazione di </w:t>
      </w:r>
      <w:proofErr w:type="spellStart"/>
      <w:r>
        <w:rPr>
          <w:rStyle w:val="Nessuno"/>
          <w:rFonts w:ascii="Arial" w:eastAsia="Tahoma" w:hAnsi="Arial" w:cs="Arial"/>
          <w:sz w:val="20"/>
          <w:szCs w:val="20"/>
        </w:rPr>
        <w:t>Liv</w:t>
      </w:r>
      <w:proofErr w:type="spellEnd"/>
      <w:r>
        <w:rPr>
          <w:rStyle w:val="Nessuno"/>
          <w:rFonts w:ascii="Arial" w:eastAsia="Tahoma" w:hAnsi="Arial" w:cs="Arial"/>
          <w:sz w:val="20"/>
          <w:szCs w:val="20"/>
        </w:rPr>
        <w:t xml:space="preserve">. B1 = 2 </w:t>
      </w:r>
      <w:proofErr w:type="spellStart"/>
      <w:r>
        <w:rPr>
          <w:rStyle w:val="Nessuno"/>
          <w:rFonts w:ascii="Arial" w:eastAsia="Tahoma" w:hAnsi="Arial" w:cs="Arial"/>
          <w:sz w:val="20"/>
          <w:szCs w:val="20"/>
        </w:rPr>
        <w:t>pt</w:t>
      </w:r>
      <w:proofErr w:type="spellEnd"/>
      <w:r>
        <w:rPr>
          <w:rStyle w:val="Nessuno"/>
          <w:rFonts w:ascii="Arial" w:eastAsia="Tahoma" w:hAnsi="Arial" w:cs="Arial"/>
          <w:sz w:val="20"/>
          <w:szCs w:val="20"/>
        </w:rPr>
        <w:t>.</w:t>
      </w:r>
    </w:p>
    <w:p w14:paraId="24A2B853" w14:textId="77777777" w:rsidR="00F82970" w:rsidRDefault="00F82970" w:rsidP="00F82970">
      <w:pPr>
        <w:pStyle w:val="Paragrafoelenco"/>
        <w:numPr>
          <w:ilvl w:val="0"/>
          <w:numId w:val="14"/>
        </w:numPr>
        <w:ind w:left="1701"/>
        <w:rPr>
          <w:rStyle w:val="Nessuno"/>
          <w:rFonts w:ascii="Arial" w:eastAsia="Tahoma" w:hAnsi="Arial" w:cs="Arial"/>
          <w:sz w:val="20"/>
          <w:szCs w:val="20"/>
        </w:rPr>
      </w:pPr>
      <w:r>
        <w:rPr>
          <w:rStyle w:val="Nessuno"/>
          <w:rFonts w:ascii="Arial" w:eastAsia="Tahoma" w:hAnsi="Arial" w:cs="Arial"/>
          <w:sz w:val="20"/>
          <w:szCs w:val="20"/>
        </w:rPr>
        <w:t xml:space="preserve">se certificazione di </w:t>
      </w:r>
      <w:proofErr w:type="spellStart"/>
      <w:r>
        <w:rPr>
          <w:rStyle w:val="Nessuno"/>
          <w:rFonts w:ascii="Arial" w:eastAsia="Tahoma" w:hAnsi="Arial" w:cs="Arial"/>
          <w:sz w:val="20"/>
          <w:szCs w:val="20"/>
        </w:rPr>
        <w:t>Liv</w:t>
      </w:r>
      <w:proofErr w:type="spellEnd"/>
      <w:r>
        <w:rPr>
          <w:rStyle w:val="Nessuno"/>
          <w:rFonts w:ascii="Arial" w:eastAsia="Tahoma" w:hAnsi="Arial" w:cs="Arial"/>
          <w:sz w:val="20"/>
          <w:szCs w:val="20"/>
        </w:rPr>
        <w:t xml:space="preserve">. B2 = 4 </w:t>
      </w:r>
      <w:proofErr w:type="spellStart"/>
      <w:r>
        <w:rPr>
          <w:rStyle w:val="Nessuno"/>
          <w:rFonts w:ascii="Arial" w:eastAsia="Tahoma" w:hAnsi="Arial" w:cs="Arial"/>
          <w:sz w:val="20"/>
          <w:szCs w:val="20"/>
        </w:rPr>
        <w:t>pt</w:t>
      </w:r>
      <w:proofErr w:type="spellEnd"/>
      <w:r>
        <w:rPr>
          <w:rStyle w:val="Nessuno"/>
          <w:rFonts w:ascii="Arial" w:eastAsia="Tahoma" w:hAnsi="Arial" w:cs="Arial"/>
          <w:sz w:val="20"/>
          <w:szCs w:val="20"/>
        </w:rPr>
        <w:t>.</w:t>
      </w:r>
    </w:p>
    <w:p w14:paraId="118618EE" w14:textId="77777777" w:rsidR="00F82970" w:rsidRDefault="00F82970" w:rsidP="00F82970">
      <w:pPr>
        <w:pStyle w:val="Paragrafoelenco"/>
        <w:rPr>
          <w:rStyle w:val="Nessuno"/>
          <w:rFonts w:ascii="Arial" w:eastAsia="Tahoma" w:hAnsi="Arial" w:cs="Arial"/>
          <w:sz w:val="20"/>
          <w:szCs w:val="20"/>
        </w:rPr>
      </w:pPr>
    </w:p>
    <w:p w14:paraId="60770E98" w14:textId="77777777" w:rsidR="00F82970" w:rsidRPr="00AA561C" w:rsidRDefault="00F82970" w:rsidP="00F82970">
      <w:pPr>
        <w:pStyle w:val="Paragrafoelenco"/>
        <w:numPr>
          <w:ilvl w:val="0"/>
          <w:numId w:val="47"/>
        </w:numPr>
        <w:rPr>
          <w:rStyle w:val="Nessuno"/>
          <w:rFonts w:ascii="Arial" w:eastAsia="Tahoma" w:hAnsi="Arial" w:cs="Arial"/>
          <w:sz w:val="20"/>
          <w:szCs w:val="20"/>
        </w:rPr>
      </w:pPr>
      <w:r w:rsidRPr="00AA561C">
        <w:rPr>
          <w:rStyle w:val="Nessuno"/>
          <w:rFonts w:ascii="Arial" w:eastAsia="Tahoma" w:hAnsi="Arial" w:cs="Arial"/>
          <w:sz w:val="20"/>
          <w:szCs w:val="20"/>
        </w:rPr>
        <w:t>Prova orale</w:t>
      </w:r>
      <w:r>
        <w:rPr>
          <w:rStyle w:val="Nessuno"/>
          <w:rFonts w:ascii="Arial" w:eastAsia="Tahoma" w:hAnsi="Arial" w:cs="Arial"/>
          <w:sz w:val="20"/>
          <w:szCs w:val="20"/>
        </w:rPr>
        <w:t>:</w:t>
      </w:r>
      <w:r w:rsidRPr="00AA561C">
        <w:rPr>
          <w:rStyle w:val="Nessuno"/>
          <w:rFonts w:ascii="Arial" w:eastAsia="Tahoma" w:hAnsi="Arial" w:cs="Arial"/>
          <w:sz w:val="20"/>
          <w:szCs w:val="20"/>
        </w:rPr>
        <w:t xml:space="preserve"> fino </w:t>
      </w:r>
      <w:r>
        <w:rPr>
          <w:rStyle w:val="Nessuno"/>
          <w:rFonts w:ascii="Arial" w:eastAsia="Tahoma" w:hAnsi="Arial" w:cs="Arial"/>
          <w:sz w:val="20"/>
          <w:szCs w:val="20"/>
        </w:rPr>
        <w:t xml:space="preserve">ad un massimo </w:t>
      </w:r>
      <w:r w:rsidRPr="00066B1D">
        <w:rPr>
          <w:rStyle w:val="Nessuno"/>
          <w:rFonts w:ascii="Arial" w:eastAsia="Tahoma" w:hAnsi="Arial" w:cs="Arial"/>
          <w:color w:val="auto"/>
          <w:sz w:val="20"/>
          <w:szCs w:val="20"/>
        </w:rPr>
        <w:t>di 9</w:t>
      </w:r>
      <w:r>
        <w:rPr>
          <w:rStyle w:val="Nessuno"/>
          <w:rFonts w:ascii="Arial" w:eastAsia="Tahoma" w:hAnsi="Arial" w:cs="Arial"/>
          <w:color w:val="auto"/>
          <w:sz w:val="20"/>
          <w:szCs w:val="20"/>
        </w:rPr>
        <w:t>2</w:t>
      </w:r>
      <w:r w:rsidRPr="00066B1D">
        <w:rPr>
          <w:rStyle w:val="Nessuno"/>
          <w:rFonts w:ascii="Arial" w:eastAsia="Tahoma" w:hAnsi="Arial" w:cs="Arial"/>
          <w:color w:val="auto"/>
          <w:sz w:val="20"/>
          <w:szCs w:val="20"/>
        </w:rPr>
        <w:t xml:space="preserve"> punti.</w:t>
      </w:r>
    </w:p>
    <w:p w14:paraId="5277B688" w14:textId="77777777" w:rsidR="00F82970" w:rsidRDefault="00F82970" w:rsidP="00F82970">
      <w:pPr>
        <w:jc w:val="both"/>
        <w:rPr>
          <w:rStyle w:val="Nessuno"/>
          <w:rFonts w:ascii="Arial" w:eastAsia="Tahoma" w:hAnsi="Arial" w:cs="Arial"/>
          <w:sz w:val="20"/>
          <w:szCs w:val="20"/>
        </w:rPr>
      </w:pPr>
    </w:p>
    <w:p w14:paraId="55A26D06" w14:textId="77777777" w:rsidR="00F82970" w:rsidRPr="00FF79F6" w:rsidRDefault="00F82970" w:rsidP="00F82970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4.</w:t>
      </w:r>
      <w:r w:rsidRPr="00FF79F6">
        <w:rPr>
          <w:rFonts w:ascii="Arial" w:hAnsi="Arial" w:cs="Arial"/>
          <w:b/>
          <w:bCs/>
          <w:sz w:val="20"/>
          <w:szCs w:val="20"/>
          <w:u w:val="single"/>
        </w:rPr>
        <w:t xml:space="preserve"> Costruzione dell</w:t>
      </w:r>
      <w:r>
        <w:rPr>
          <w:rFonts w:ascii="Arial" w:hAnsi="Arial" w:cs="Arial"/>
          <w:b/>
          <w:bCs/>
          <w:sz w:val="20"/>
          <w:szCs w:val="20"/>
          <w:u w:val="single"/>
        </w:rPr>
        <w:t>e</w:t>
      </w:r>
      <w:r w:rsidRPr="00FF79F6">
        <w:rPr>
          <w:rFonts w:ascii="Arial" w:hAnsi="Arial" w:cs="Arial"/>
          <w:b/>
          <w:bCs/>
          <w:sz w:val="20"/>
          <w:szCs w:val="20"/>
          <w:u w:val="single"/>
        </w:rPr>
        <w:t xml:space="preserve"> graduatori</w:t>
      </w:r>
      <w:r>
        <w:rPr>
          <w:rFonts w:ascii="Arial" w:hAnsi="Arial" w:cs="Arial"/>
          <w:b/>
          <w:bCs/>
          <w:sz w:val="20"/>
          <w:szCs w:val="20"/>
          <w:u w:val="single"/>
        </w:rPr>
        <w:t>e</w:t>
      </w:r>
      <w:r w:rsidRPr="00FF79F6">
        <w:rPr>
          <w:rFonts w:ascii="Arial" w:hAnsi="Arial" w:cs="Arial"/>
          <w:b/>
          <w:bCs/>
          <w:sz w:val="20"/>
          <w:szCs w:val="20"/>
          <w:u w:val="single"/>
        </w:rPr>
        <w:t xml:space="preserve"> final</w:t>
      </w:r>
      <w:r>
        <w:rPr>
          <w:rFonts w:ascii="Arial" w:hAnsi="Arial" w:cs="Arial"/>
          <w:b/>
          <w:bCs/>
          <w:sz w:val="20"/>
          <w:szCs w:val="20"/>
          <w:u w:val="single"/>
        </w:rPr>
        <w:t>i</w:t>
      </w:r>
    </w:p>
    <w:p w14:paraId="533D756A" w14:textId="77777777" w:rsidR="00F82970" w:rsidRDefault="00F82970" w:rsidP="00F82970">
      <w:pPr>
        <w:jc w:val="both"/>
        <w:rPr>
          <w:rStyle w:val="Nessuno"/>
          <w:rFonts w:ascii="Arial" w:hAnsi="Arial" w:cs="Arial"/>
          <w:sz w:val="20"/>
          <w:szCs w:val="20"/>
        </w:rPr>
      </w:pPr>
    </w:p>
    <w:p w14:paraId="77CE5578" w14:textId="77777777" w:rsidR="00F82970" w:rsidRDefault="00F82970" w:rsidP="00F82970">
      <w:pPr>
        <w:jc w:val="both"/>
        <w:rPr>
          <w:rStyle w:val="Nessuno"/>
          <w:rFonts w:ascii="Arial" w:hAnsi="Arial" w:cs="Arial"/>
          <w:sz w:val="20"/>
          <w:szCs w:val="20"/>
        </w:rPr>
      </w:pPr>
      <w:r>
        <w:rPr>
          <w:rStyle w:val="Nessuno"/>
          <w:rFonts w:ascii="Arial" w:hAnsi="Arial" w:cs="Arial"/>
          <w:sz w:val="20"/>
          <w:szCs w:val="20"/>
        </w:rPr>
        <w:t>S</w:t>
      </w:r>
      <w:r w:rsidRPr="005B4AA6">
        <w:rPr>
          <w:rStyle w:val="Nessuno"/>
          <w:rFonts w:ascii="Arial" w:hAnsi="Arial" w:cs="Arial"/>
          <w:sz w:val="20"/>
          <w:szCs w:val="20"/>
        </w:rPr>
        <w:t>aranno AMMESSI a</w:t>
      </w:r>
      <w:r>
        <w:rPr>
          <w:rStyle w:val="Nessuno"/>
          <w:rFonts w:ascii="Arial" w:hAnsi="Arial" w:cs="Arial"/>
          <w:sz w:val="20"/>
          <w:szCs w:val="20"/>
        </w:rPr>
        <w:t>i</w:t>
      </w:r>
      <w:r w:rsidRPr="005B4AA6">
        <w:rPr>
          <w:rStyle w:val="Nessuno"/>
          <w:rFonts w:ascii="Arial" w:hAnsi="Arial" w:cs="Arial"/>
          <w:sz w:val="20"/>
          <w:szCs w:val="20"/>
        </w:rPr>
        <w:t xml:space="preserve"> cors</w:t>
      </w:r>
      <w:r>
        <w:rPr>
          <w:rStyle w:val="Nessuno"/>
          <w:rFonts w:ascii="Arial" w:hAnsi="Arial" w:cs="Arial"/>
          <w:sz w:val="20"/>
          <w:szCs w:val="20"/>
        </w:rPr>
        <w:t>i</w:t>
      </w:r>
      <w:r w:rsidRPr="005B4AA6">
        <w:rPr>
          <w:rStyle w:val="Nessuno"/>
          <w:rFonts w:ascii="Arial" w:hAnsi="Arial" w:cs="Arial"/>
          <w:sz w:val="20"/>
          <w:szCs w:val="20"/>
        </w:rPr>
        <w:t xml:space="preserve"> i primi candidati della graduatoria finale</w:t>
      </w:r>
      <w:r>
        <w:rPr>
          <w:rStyle w:val="Nessuno"/>
          <w:rFonts w:ascii="Arial" w:hAnsi="Arial" w:cs="Arial"/>
          <w:sz w:val="20"/>
          <w:szCs w:val="20"/>
        </w:rPr>
        <w:t>,</w:t>
      </w:r>
      <w:r w:rsidRPr="005B4AA6">
        <w:rPr>
          <w:rStyle w:val="Nessuno"/>
          <w:rFonts w:ascii="Arial" w:hAnsi="Arial" w:cs="Arial"/>
          <w:sz w:val="20"/>
          <w:szCs w:val="20"/>
        </w:rPr>
        <w:t xml:space="preserve"> fino al massimo di capienza indicato</w:t>
      </w:r>
      <w:r>
        <w:rPr>
          <w:rStyle w:val="Nessuno"/>
          <w:rFonts w:ascii="Arial" w:hAnsi="Arial" w:cs="Arial"/>
          <w:sz w:val="20"/>
          <w:szCs w:val="20"/>
        </w:rPr>
        <w:t>.</w:t>
      </w:r>
    </w:p>
    <w:p w14:paraId="41B1E75C" w14:textId="77777777" w:rsidR="00F82970" w:rsidRDefault="00F82970" w:rsidP="00F82970">
      <w:pPr>
        <w:jc w:val="both"/>
        <w:rPr>
          <w:rStyle w:val="Nessuno"/>
          <w:rFonts w:ascii="Arial" w:hAnsi="Arial" w:cs="Arial"/>
          <w:sz w:val="20"/>
          <w:szCs w:val="20"/>
        </w:rPr>
      </w:pPr>
    </w:p>
    <w:p w14:paraId="61059D8B" w14:textId="77777777" w:rsidR="00F82970" w:rsidRPr="00066986" w:rsidRDefault="00F82970" w:rsidP="00F82970">
      <w:pPr>
        <w:jc w:val="both"/>
        <w:rPr>
          <w:rStyle w:val="Nessuno"/>
          <w:rFonts w:ascii="Arial" w:eastAsia="Tahoma" w:hAnsi="Arial" w:cs="Arial"/>
          <w:sz w:val="20"/>
          <w:szCs w:val="20"/>
        </w:rPr>
      </w:pPr>
      <w:r>
        <w:rPr>
          <w:rStyle w:val="Nessuno"/>
          <w:rFonts w:ascii="Arial" w:hAnsi="Arial" w:cs="Arial"/>
          <w:sz w:val="20"/>
          <w:szCs w:val="20"/>
        </w:rPr>
        <w:t>L</w:t>
      </w:r>
      <w:r w:rsidRPr="00066986">
        <w:rPr>
          <w:rStyle w:val="Nessuno"/>
          <w:rFonts w:ascii="Arial" w:hAnsi="Arial" w:cs="Arial"/>
          <w:sz w:val="20"/>
          <w:szCs w:val="20"/>
        </w:rPr>
        <w:t>a Commissione redigerà le graduatorie in ordine di punteggio</w:t>
      </w:r>
      <w:r>
        <w:rPr>
          <w:rStyle w:val="Nessuno"/>
          <w:rFonts w:ascii="Arial" w:hAnsi="Arial" w:cs="Arial"/>
          <w:sz w:val="20"/>
          <w:szCs w:val="20"/>
        </w:rPr>
        <w:t>,</w:t>
      </w:r>
      <w:r w:rsidRPr="00066986">
        <w:rPr>
          <w:rStyle w:val="Nessuno"/>
          <w:rFonts w:ascii="Arial" w:hAnsi="Arial" w:cs="Arial"/>
          <w:sz w:val="20"/>
          <w:szCs w:val="20"/>
        </w:rPr>
        <w:t xml:space="preserve"> tenendo presente che</w:t>
      </w:r>
      <w:r>
        <w:rPr>
          <w:rStyle w:val="Nessuno"/>
          <w:rFonts w:ascii="Arial" w:hAnsi="Arial" w:cs="Arial"/>
          <w:sz w:val="20"/>
          <w:szCs w:val="20"/>
        </w:rPr>
        <w:t xml:space="preserve"> </w:t>
      </w:r>
      <w:r w:rsidRPr="00066986">
        <w:rPr>
          <w:rStyle w:val="Nessuno"/>
          <w:rFonts w:ascii="Arial" w:hAnsi="Arial" w:cs="Arial"/>
          <w:sz w:val="20"/>
          <w:szCs w:val="20"/>
        </w:rPr>
        <w:t xml:space="preserve">a parità di punteggio verrà data precedenza al più giovane. </w:t>
      </w:r>
    </w:p>
    <w:p w14:paraId="2F79D7A1" w14:textId="77777777" w:rsidR="00F82970" w:rsidRDefault="00F82970" w:rsidP="00F82970">
      <w:pPr>
        <w:jc w:val="both"/>
        <w:rPr>
          <w:rStyle w:val="Nessuno"/>
          <w:rFonts w:ascii="Arial" w:hAnsi="Arial" w:cs="Arial"/>
          <w:sz w:val="20"/>
          <w:szCs w:val="20"/>
        </w:rPr>
      </w:pPr>
      <w:r w:rsidRPr="00066986">
        <w:rPr>
          <w:rStyle w:val="Nessuno"/>
          <w:rFonts w:ascii="Arial" w:hAnsi="Arial" w:cs="Arial"/>
          <w:sz w:val="20"/>
          <w:szCs w:val="20"/>
        </w:rPr>
        <w:t>Saranno considerati idonei gli aspiranti che avranno conseguito nelle selezioni un punteggio complessivo almeno pari a 60/100.</w:t>
      </w:r>
    </w:p>
    <w:p w14:paraId="7052182C" w14:textId="77777777" w:rsidR="00F82970" w:rsidRPr="005B4AA6" w:rsidRDefault="00F82970" w:rsidP="00F82970">
      <w:pPr>
        <w:jc w:val="both"/>
        <w:rPr>
          <w:rStyle w:val="Nessuno"/>
          <w:rFonts w:ascii="Arial" w:hAnsi="Arial" w:cs="Arial"/>
          <w:sz w:val="20"/>
          <w:szCs w:val="20"/>
        </w:rPr>
      </w:pPr>
    </w:p>
    <w:p w14:paraId="18764447" w14:textId="77777777" w:rsidR="00F82970" w:rsidRPr="00066986" w:rsidRDefault="00F82970" w:rsidP="00F82970">
      <w:pPr>
        <w:jc w:val="both"/>
        <w:rPr>
          <w:rStyle w:val="Nessuno"/>
          <w:rFonts w:ascii="Arial" w:eastAsia="Tahoma" w:hAnsi="Arial" w:cs="Arial"/>
          <w:sz w:val="20"/>
          <w:szCs w:val="20"/>
        </w:rPr>
      </w:pPr>
      <w:r w:rsidRPr="00066986">
        <w:rPr>
          <w:rStyle w:val="Nessuno"/>
          <w:rFonts w:ascii="Arial" w:hAnsi="Arial" w:cs="Arial"/>
          <w:sz w:val="20"/>
          <w:szCs w:val="20"/>
        </w:rPr>
        <w:t xml:space="preserve">Il numero degli ammessi al Corso potrà essere ulteriormente aumentato, qualora si creassero i presupposti per l’ampliamento del numero di allievi. </w:t>
      </w:r>
    </w:p>
    <w:p w14:paraId="0C2607AD" w14:textId="77777777" w:rsidR="00F82970" w:rsidRDefault="00F82970" w:rsidP="00F82970">
      <w:pPr>
        <w:jc w:val="both"/>
        <w:rPr>
          <w:rStyle w:val="Nessuno"/>
          <w:rFonts w:ascii="Arial" w:hAnsi="Arial" w:cs="Arial"/>
          <w:sz w:val="20"/>
          <w:szCs w:val="20"/>
        </w:rPr>
      </w:pPr>
      <w:r w:rsidRPr="00D31947">
        <w:rPr>
          <w:rStyle w:val="Nessuno"/>
          <w:rFonts w:ascii="Arial" w:hAnsi="Arial" w:cs="Arial"/>
          <w:sz w:val="20"/>
          <w:szCs w:val="20"/>
        </w:rPr>
        <w:t>Nel caso in cui tra gli ammessi al Corso vi siano delle rinunce, essi potranno essere sostituiti dai candidati in graduatoria, nel rispetto dei limiti previsti dalla normativa di riferimento.</w:t>
      </w:r>
    </w:p>
    <w:p w14:paraId="7E121A24" w14:textId="77777777" w:rsidR="00101413" w:rsidRPr="00D31947" w:rsidRDefault="00101413" w:rsidP="00F82970">
      <w:pPr>
        <w:jc w:val="both"/>
        <w:rPr>
          <w:rStyle w:val="Nessuno"/>
          <w:rFonts w:ascii="Arial" w:hAnsi="Arial" w:cs="Arial"/>
          <w:sz w:val="20"/>
          <w:szCs w:val="20"/>
        </w:rPr>
      </w:pPr>
    </w:p>
    <w:p w14:paraId="1781D230" w14:textId="55DAAF15" w:rsidR="00101413" w:rsidRDefault="00101413" w:rsidP="00101413">
      <w:pPr>
        <w:jc w:val="both"/>
        <w:rPr>
          <w:rStyle w:val="Nessuno"/>
          <w:rFonts w:ascii="Arial" w:hAnsi="Arial" w:cs="Arial"/>
          <w:sz w:val="20"/>
          <w:szCs w:val="20"/>
        </w:rPr>
      </w:pPr>
      <w:r>
        <w:rPr>
          <w:rStyle w:val="Nessuno"/>
          <w:rFonts w:ascii="Arial" w:hAnsi="Arial" w:cs="Arial"/>
          <w:sz w:val="20"/>
          <w:szCs w:val="20"/>
        </w:rPr>
        <w:t>Gli AMMESSI al percorso riceveranno comunicazione via mail in cui sarà richiesta conferma della partecipazione</w:t>
      </w:r>
      <w:r w:rsidR="0022420E">
        <w:rPr>
          <w:rStyle w:val="Nessuno"/>
          <w:rFonts w:ascii="Arial" w:hAnsi="Arial" w:cs="Arial"/>
          <w:sz w:val="20"/>
          <w:szCs w:val="20"/>
        </w:rPr>
        <w:t xml:space="preserve"> al colloquio</w:t>
      </w:r>
      <w:r>
        <w:rPr>
          <w:rStyle w:val="Nessuno"/>
          <w:rFonts w:ascii="Arial" w:hAnsi="Arial" w:cs="Arial"/>
          <w:sz w:val="20"/>
          <w:szCs w:val="20"/>
        </w:rPr>
        <w:t>.</w:t>
      </w:r>
    </w:p>
    <w:p w14:paraId="0A4C7C4D" w14:textId="77777777" w:rsidR="00F82970" w:rsidRDefault="00F82970" w:rsidP="00F82970">
      <w:pPr>
        <w:jc w:val="both"/>
        <w:rPr>
          <w:rStyle w:val="Nessuno"/>
          <w:rFonts w:ascii="Arial" w:hAnsi="Arial" w:cs="Arial"/>
          <w:sz w:val="20"/>
          <w:szCs w:val="20"/>
        </w:rPr>
      </w:pPr>
    </w:p>
    <w:p w14:paraId="33495237" w14:textId="77777777" w:rsidR="00F82970" w:rsidRPr="00662F1C" w:rsidRDefault="00F82970" w:rsidP="00F82970">
      <w:pPr>
        <w:pStyle w:val="Paragrafoelenco"/>
        <w:numPr>
          <w:ilvl w:val="0"/>
          <w:numId w:val="40"/>
        </w:numPr>
        <w:shd w:val="clear" w:color="auto" w:fill="0070C0"/>
        <w:contextualSpacing/>
        <w:rPr>
          <w:rFonts w:ascii="Arial" w:hAnsi="Arial" w:cs="Arial"/>
          <w:b/>
          <w:bCs/>
          <w:color w:val="FFFFFF" w:themeColor="background1"/>
        </w:rPr>
      </w:pPr>
      <w:r w:rsidRPr="00662F1C">
        <w:rPr>
          <w:rFonts w:ascii="Arial" w:hAnsi="Arial" w:cs="Arial"/>
          <w:b/>
          <w:bCs/>
          <w:color w:val="FFFFFF" w:themeColor="background1"/>
        </w:rPr>
        <w:t>Quote di iscrizione e tasse</w:t>
      </w:r>
    </w:p>
    <w:p w14:paraId="1EE3E352" w14:textId="77777777" w:rsidR="00F82970" w:rsidRDefault="00F82970" w:rsidP="00F82970">
      <w:pPr>
        <w:jc w:val="both"/>
        <w:rPr>
          <w:rStyle w:val="Nessuno"/>
          <w:rFonts w:ascii="Arial" w:eastAsia="Tahoma" w:hAnsi="Arial" w:cs="Arial"/>
          <w:b/>
          <w:bCs/>
          <w:sz w:val="20"/>
          <w:szCs w:val="20"/>
        </w:rPr>
      </w:pPr>
    </w:p>
    <w:p w14:paraId="27948460" w14:textId="77777777" w:rsidR="00F82970" w:rsidRDefault="00F82970" w:rsidP="00F82970">
      <w:pPr>
        <w:jc w:val="both"/>
        <w:rPr>
          <w:rStyle w:val="Nessuno"/>
          <w:rFonts w:ascii="Arial" w:hAnsi="Arial" w:cs="Arial"/>
          <w:sz w:val="20"/>
          <w:szCs w:val="20"/>
        </w:rPr>
      </w:pPr>
      <w:r w:rsidRPr="00066986">
        <w:rPr>
          <w:rStyle w:val="Nessuno"/>
          <w:rFonts w:ascii="Arial" w:hAnsi="Arial" w:cs="Arial"/>
          <w:sz w:val="20"/>
          <w:szCs w:val="20"/>
        </w:rPr>
        <w:t>Per la partecipazione ai corsi, ogni allievo dovrà sostenere annualmente il pagamento di due importi: la quota di iscrizione e la tassa regionale di diritto allo studio.</w:t>
      </w:r>
    </w:p>
    <w:p w14:paraId="07A72A93" w14:textId="77777777" w:rsidR="00F82970" w:rsidRPr="00066986" w:rsidRDefault="00F82970" w:rsidP="00F82970">
      <w:pPr>
        <w:jc w:val="both"/>
        <w:rPr>
          <w:rStyle w:val="Nessuno"/>
          <w:rFonts w:ascii="Arial" w:eastAsia="Tahoma" w:hAnsi="Arial" w:cs="Arial"/>
          <w:sz w:val="20"/>
          <w:szCs w:val="20"/>
        </w:rPr>
      </w:pPr>
    </w:p>
    <w:p w14:paraId="3318F8C2" w14:textId="77777777" w:rsidR="00F82970" w:rsidRPr="00066986" w:rsidRDefault="00F82970" w:rsidP="00F82970">
      <w:pPr>
        <w:numPr>
          <w:ilvl w:val="0"/>
          <w:numId w:val="15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066986">
        <w:rPr>
          <w:rStyle w:val="Nessuno"/>
          <w:rFonts w:ascii="Arial" w:hAnsi="Arial" w:cs="Arial"/>
          <w:sz w:val="20"/>
          <w:szCs w:val="20"/>
        </w:rPr>
        <w:t xml:space="preserve">La </w:t>
      </w:r>
      <w:r w:rsidRPr="00066986">
        <w:rPr>
          <w:rFonts w:ascii="Arial" w:hAnsi="Arial" w:cs="Arial"/>
          <w:b/>
          <w:bCs/>
          <w:sz w:val="20"/>
          <w:szCs w:val="20"/>
        </w:rPr>
        <w:t>quota di iscrizione</w:t>
      </w:r>
      <w:r w:rsidRPr="00066986">
        <w:rPr>
          <w:rStyle w:val="Nessuno"/>
          <w:rFonts w:ascii="Arial" w:hAnsi="Arial" w:cs="Arial"/>
          <w:sz w:val="20"/>
          <w:szCs w:val="20"/>
        </w:rPr>
        <w:t xml:space="preserve"> è fissata </w:t>
      </w:r>
      <w:r w:rsidRPr="00AB4327">
        <w:rPr>
          <w:rStyle w:val="Nessuno"/>
          <w:rFonts w:ascii="Arial" w:hAnsi="Arial" w:cs="Arial"/>
          <w:sz w:val="20"/>
          <w:szCs w:val="20"/>
        </w:rPr>
        <w:t>in 500 € per ciascuna</w:t>
      </w:r>
      <w:r w:rsidRPr="00066986">
        <w:rPr>
          <w:rStyle w:val="Nessuno"/>
          <w:rFonts w:ascii="Arial" w:hAnsi="Arial" w:cs="Arial"/>
          <w:sz w:val="20"/>
          <w:szCs w:val="20"/>
        </w:rPr>
        <w:t xml:space="preserve"> annualità del biennio, da versare ogni anno:</w:t>
      </w:r>
    </w:p>
    <w:p w14:paraId="44FA949C" w14:textId="46C1FC12" w:rsidR="00101413" w:rsidRDefault="00F82970" w:rsidP="0010141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  <w:r w:rsidRPr="00101413">
        <w:rPr>
          <w:rStyle w:val="Nessuno"/>
          <w:rFonts w:ascii="Arial" w:hAnsi="Arial" w:cs="Arial"/>
          <w:sz w:val="20"/>
          <w:szCs w:val="20"/>
        </w:rPr>
        <w:t>il primo anno,</w:t>
      </w:r>
      <w:r w:rsidR="00101413">
        <w:rPr>
          <w:rStyle w:val="Nessuno"/>
          <w:rFonts w:ascii="Arial" w:hAnsi="Arial" w:cs="Arial"/>
          <w:sz w:val="20"/>
          <w:szCs w:val="20"/>
        </w:rPr>
        <w:t xml:space="preserve"> il versamento deve essere effettuato entro </w:t>
      </w:r>
      <w:proofErr w:type="gramStart"/>
      <w:r w:rsidR="00101413">
        <w:rPr>
          <w:rStyle w:val="Nessuno"/>
          <w:rFonts w:ascii="Arial" w:hAnsi="Arial" w:cs="Arial"/>
          <w:sz w:val="20"/>
          <w:szCs w:val="20"/>
        </w:rPr>
        <w:t>3</w:t>
      </w:r>
      <w:proofErr w:type="gramEnd"/>
      <w:r w:rsidR="00101413">
        <w:rPr>
          <w:rStyle w:val="Nessuno"/>
          <w:rFonts w:ascii="Arial" w:hAnsi="Arial" w:cs="Arial"/>
          <w:sz w:val="20"/>
          <w:szCs w:val="20"/>
        </w:rPr>
        <w:t xml:space="preserve"> giorni dalla comunicazione del risultato rispetto ai candidati ammessi al corso;</w:t>
      </w:r>
    </w:p>
    <w:p w14:paraId="46E3768C" w14:textId="5C23F49E" w:rsidR="00F82970" w:rsidRPr="00101413" w:rsidRDefault="00F82970" w:rsidP="00CC28A9">
      <w:pPr>
        <w:numPr>
          <w:ilvl w:val="0"/>
          <w:numId w:val="17"/>
        </w:numPr>
        <w:jc w:val="both"/>
        <w:rPr>
          <w:rStyle w:val="Nessuno"/>
          <w:rFonts w:ascii="Arial" w:hAnsi="Arial" w:cs="Arial"/>
          <w:b/>
          <w:bCs/>
          <w:sz w:val="20"/>
          <w:szCs w:val="20"/>
        </w:rPr>
      </w:pPr>
      <w:r w:rsidRPr="00101413">
        <w:rPr>
          <w:rStyle w:val="Nessuno"/>
          <w:rFonts w:ascii="Arial" w:hAnsi="Arial" w:cs="Arial"/>
          <w:sz w:val="20"/>
          <w:szCs w:val="20"/>
        </w:rPr>
        <w:t>per la seconda annualità, il versamento deve essere effettuato entro il 31 ottobre.</w:t>
      </w:r>
    </w:p>
    <w:p w14:paraId="1F47B8D8" w14:textId="77777777" w:rsidR="00F82970" w:rsidRPr="00066986" w:rsidRDefault="00F82970" w:rsidP="00F82970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D8B0419" w14:textId="77777777" w:rsidR="00F82970" w:rsidRPr="00316BD1" w:rsidRDefault="00F82970" w:rsidP="00F82970">
      <w:pPr>
        <w:numPr>
          <w:ilvl w:val="0"/>
          <w:numId w:val="16"/>
        </w:numPr>
        <w:jc w:val="both"/>
        <w:rPr>
          <w:rStyle w:val="Nessuno"/>
          <w:rFonts w:ascii="Arial" w:eastAsia="Tahoma" w:hAnsi="Arial" w:cs="Arial"/>
          <w:sz w:val="20"/>
          <w:szCs w:val="20"/>
        </w:rPr>
      </w:pPr>
      <w:r w:rsidRPr="00CC7811">
        <w:rPr>
          <w:rStyle w:val="Nessuno"/>
          <w:rFonts w:ascii="Arial" w:hAnsi="Arial" w:cs="Arial"/>
          <w:sz w:val="20"/>
          <w:szCs w:val="20"/>
        </w:rPr>
        <w:lastRenderedPageBreak/>
        <w:t xml:space="preserve">L’importo della </w:t>
      </w:r>
      <w:r w:rsidRPr="00CC7811">
        <w:rPr>
          <w:rFonts w:ascii="Arial" w:hAnsi="Arial" w:cs="Arial"/>
          <w:b/>
          <w:bCs/>
          <w:sz w:val="20"/>
          <w:szCs w:val="20"/>
        </w:rPr>
        <w:t xml:space="preserve">tassa annuale regionale per il diritto allo studio </w:t>
      </w:r>
      <w:r w:rsidRPr="00CC7811">
        <w:rPr>
          <w:rStyle w:val="Nessuno"/>
          <w:rFonts w:ascii="Arial" w:hAnsi="Arial" w:cs="Arial"/>
          <w:sz w:val="20"/>
          <w:szCs w:val="20"/>
        </w:rPr>
        <w:t xml:space="preserve">viene fissata annualmente dalla Regione FVG e gli studenti sono tenuti a versarla tramite la Fondazione (l’importo va solitamente da un minimo di 120€ ad un massimo di 160€ in base all’ISEE della famiglia). Questo perché gli allievi sono equiparati a tutti gli effetti agli studenti universitari e quindi possono partecipare ai bandi </w:t>
      </w:r>
      <w:r w:rsidRPr="00E44539">
        <w:rPr>
          <w:rStyle w:val="Nessuno"/>
          <w:rFonts w:ascii="Arial" w:hAnsi="Arial" w:cs="Arial"/>
          <w:sz w:val="20"/>
          <w:szCs w:val="20"/>
        </w:rPr>
        <w:t xml:space="preserve">dell’Agenzia Regionale per il Diritto allo Studio – ARDIS – Sede di Trieste, per </w:t>
      </w:r>
      <w:r w:rsidRPr="00DC515A">
        <w:rPr>
          <w:rStyle w:val="Nessuno"/>
          <w:rFonts w:ascii="Arial" w:hAnsi="Arial" w:cs="Arial"/>
          <w:b/>
          <w:bCs/>
          <w:sz w:val="20"/>
          <w:szCs w:val="20"/>
          <w:u w:val="single"/>
        </w:rPr>
        <w:t>alloggi*</w:t>
      </w:r>
      <w:r w:rsidRPr="00E44539">
        <w:rPr>
          <w:rStyle w:val="Nessuno"/>
          <w:rFonts w:ascii="Arial" w:hAnsi="Arial" w:cs="Arial"/>
          <w:sz w:val="20"/>
          <w:szCs w:val="20"/>
        </w:rPr>
        <w:t xml:space="preserve">, servizio mensa, sconti trasporti, attività ricreative (si veda il sito </w:t>
      </w:r>
      <w:hyperlink r:id="rId10" w:history="1">
        <w:r w:rsidRPr="00E44539">
          <w:rPr>
            <w:rStyle w:val="Collegamentoipertestuale"/>
            <w:rFonts w:ascii="Arial" w:eastAsia="Tahoma" w:hAnsi="Arial" w:cs="Arial"/>
            <w:sz w:val="20"/>
            <w:szCs w:val="20"/>
          </w:rPr>
          <w:t>www.ardis.fvg.it</w:t>
        </w:r>
      </w:hyperlink>
      <w:r w:rsidRPr="00E44539">
        <w:rPr>
          <w:rStyle w:val="Nessuno"/>
          <w:rFonts w:ascii="Arial" w:hAnsi="Arial" w:cs="Arial"/>
          <w:sz w:val="20"/>
          <w:szCs w:val="20"/>
        </w:rPr>
        <w:t xml:space="preserve"> per le modalità di accesso ai servizi).</w:t>
      </w:r>
    </w:p>
    <w:p w14:paraId="7928ED73" w14:textId="77777777" w:rsidR="00F82970" w:rsidRDefault="00F82970" w:rsidP="00F82970">
      <w:pPr>
        <w:jc w:val="both"/>
        <w:rPr>
          <w:rStyle w:val="Nessuno"/>
          <w:rFonts w:ascii="Arial" w:hAnsi="Arial" w:cs="Arial"/>
          <w:sz w:val="20"/>
          <w:szCs w:val="20"/>
        </w:rPr>
      </w:pPr>
    </w:p>
    <w:p w14:paraId="322A41B9" w14:textId="77777777" w:rsidR="00F82970" w:rsidRDefault="00F82970" w:rsidP="00F82970">
      <w:pPr>
        <w:jc w:val="both"/>
        <w:rPr>
          <w:rStyle w:val="Nessuno"/>
          <w:rFonts w:ascii="Arial" w:hAnsi="Arial" w:cs="Arial"/>
          <w:sz w:val="20"/>
          <w:szCs w:val="20"/>
        </w:rPr>
      </w:pPr>
      <w:r>
        <w:rPr>
          <w:rStyle w:val="Nessuno"/>
          <w:rFonts w:ascii="Arial" w:hAnsi="Arial" w:cs="Arial"/>
          <w:sz w:val="20"/>
          <w:szCs w:val="20"/>
        </w:rPr>
        <w:t xml:space="preserve">*Per gli studenti ITS meritevoli l’Ardis mette a disposizione </w:t>
      </w:r>
      <w:r>
        <w:rPr>
          <w:rStyle w:val="Nessuno"/>
          <w:rFonts w:ascii="Arial" w:hAnsi="Arial" w:cs="Arial"/>
          <w:b/>
          <w:bCs/>
          <w:sz w:val="20"/>
          <w:szCs w:val="20"/>
        </w:rPr>
        <w:t>alloggi</w:t>
      </w:r>
      <w:r>
        <w:rPr>
          <w:rStyle w:val="Nessuno"/>
          <w:rFonts w:ascii="Arial" w:hAnsi="Arial" w:cs="Arial"/>
          <w:sz w:val="20"/>
          <w:szCs w:val="20"/>
        </w:rPr>
        <w:t xml:space="preserve"> a prezzi calmierati: i bandi ARDIS si aprono già PRIMA delle selezioni e chi vuole può farlo. L’effettiva iscrizione ad un corso ITS verrà verificata da ARDIS successivamente.</w:t>
      </w:r>
    </w:p>
    <w:p w14:paraId="1A28343F" w14:textId="77777777" w:rsidR="00F82970" w:rsidRPr="00E44539" w:rsidRDefault="00F82970" w:rsidP="00F82970">
      <w:pPr>
        <w:jc w:val="both"/>
        <w:rPr>
          <w:rStyle w:val="Nessuno"/>
          <w:rFonts w:ascii="Arial" w:eastAsia="Tahoma" w:hAnsi="Arial" w:cs="Arial"/>
          <w:sz w:val="20"/>
          <w:szCs w:val="20"/>
        </w:rPr>
      </w:pPr>
    </w:p>
    <w:p w14:paraId="136906CB" w14:textId="77777777" w:rsidR="00F82970" w:rsidRPr="00066986" w:rsidRDefault="00F82970" w:rsidP="00F82970">
      <w:pPr>
        <w:jc w:val="both"/>
        <w:rPr>
          <w:rStyle w:val="Nessuno"/>
          <w:rFonts w:ascii="Arial" w:eastAsia="Tahoma" w:hAnsi="Arial" w:cs="Arial"/>
          <w:sz w:val="20"/>
          <w:szCs w:val="20"/>
        </w:rPr>
      </w:pPr>
      <w:r w:rsidRPr="00066986">
        <w:rPr>
          <w:rStyle w:val="Nessuno"/>
          <w:rFonts w:ascii="Arial" w:hAnsi="Arial" w:cs="Arial"/>
          <w:sz w:val="20"/>
          <w:szCs w:val="20"/>
        </w:rPr>
        <w:t xml:space="preserve">Gli importi della </w:t>
      </w:r>
      <w:r w:rsidRPr="00066986">
        <w:rPr>
          <w:rStyle w:val="Nessuno"/>
          <w:rFonts w:ascii="Arial" w:hAnsi="Arial" w:cs="Arial"/>
          <w:b/>
          <w:bCs/>
          <w:sz w:val="20"/>
          <w:szCs w:val="20"/>
        </w:rPr>
        <w:t xml:space="preserve">tassa per la partecipazione agli </w:t>
      </w:r>
      <w:r>
        <w:rPr>
          <w:rStyle w:val="Nessuno"/>
          <w:rFonts w:ascii="Arial" w:hAnsi="Arial" w:cs="Arial"/>
          <w:b/>
          <w:bCs/>
          <w:sz w:val="20"/>
          <w:szCs w:val="20"/>
        </w:rPr>
        <w:t>E</w:t>
      </w:r>
      <w:r w:rsidRPr="00066986">
        <w:rPr>
          <w:rStyle w:val="Nessuno"/>
          <w:rFonts w:ascii="Arial" w:hAnsi="Arial" w:cs="Arial"/>
          <w:b/>
          <w:bCs/>
          <w:sz w:val="20"/>
          <w:szCs w:val="20"/>
        </w:rPr>
        <w:t>sami finali</w:t>
      </w:r>
      <w:r w:rsidRPr="00066986">
        <w:rPr>
          <w:rStyle w:val="Nessuno"/>
          <w:rFonts w:ascii="Arial" w:hAnsi="Arial" w:cs="Arial"/>
          <w:sz w:val="20"/>
          <w:szCs w:val="20"/>
        </w:rPr>
        <w:t xml:space="preserve"> e la </w:t>
      </w:r>
      <w:r w:rsidRPr="00066986">
        <w:rPr>
          <w:rStyle w:val="Nessuno"/>
          <w:rFonts w:ascii="Arial" w:hAnsi="Arial" w:cs="Arial"/>
          <w:b/>
          <w:bCs/>
          <w:sz w:val="20"/>
          <w:szCs w:val="20"/>
        </w:rPr>
        <w:t xml:space="preserve">tassa per il </w:t>
      </w:r>
      <w:r>
        <w:rPr>
          <w:rStyle w:val="Nessuno"/>
          <w:rFonts w:ascii="Arial" w:hAnsi="Arial" w:cs="Arial"/>
          <w:b/>
          <w:bCs/>
          <w:sz w:val="20"/>
          <w:szCs w:val="20"/>
        </w:rPr>
        <w:t>D</w:t>
      </w:r>
      <w:r w:rsidRPr="00066986">
        <w:rPr>
          <w:rStyle w:val="Nessuno"/>
          <w:rFonts w:ascii="Arial" w:hAnsi="Arial" w:cs="Arial"/>
          <w:b/>
          <w:bCs/>
          <w:sz w:val="20"/>
          <w:szCs w:val="20"/>
        </w:rPr>
        <w:t>iploma</w:t>
      </w:r>
      <w:r w:rsidRPr="00066986">
        <w:rPr>
          <w:rStyle w:val="Nessuno"/>
          <w:rFonts w:ascii="Arial" w:hAnsi="Arial" w:cs="Arial"/>
          <w:sz w:val="20"/>
          <w:szCs w:val="20"/>
        </w:rPr>
        <w:t xml:space="preserve"> sono stabiliti dal M</w:t>
      </w:r>
      <w:r>
        <w:rPr>
          <w:rStyle w:val="Nessuno"/>
          <w:rFonts w:ascii="Arial" w:hAnsi="Arial" w:cs="Arial"/>
          <w:sz w:val="20"/>
          <w:szCs w:val="20"/>
        </w:rPr>
        <w:t xml:space="preserve">inistero dell’Istruzione </w:t>
      </w:r>
      <w:r w:rsidRPr="00066986">
        <w:rPr>
          <w:rStyle w:val="Nessuno"/>
          <w:rFonts w:ascii="Arial" w:hAnsi="Arial" w:cs="Arial"/>
          <w:sz w:val="20"/>
          <w:szCs w:val="20"/>
        </w:rPr>
        <w:t xml:space="preserve">e saranno comunicati dalla segreteria, unitamente alle modalità di versamento. </w:t>
      </w:r>
    </w:p>
    <w:p w14:paraId="3F364C2C" w14:textId="77777777" w:rsidR="00F82970" w:rsidRDefault="00F82970" w:rsidP="00F82970">
      <w:pPr>
        <w:jc w:val="both"/>
        <w:rPr>
          <w:rStyle w:val="Nessuno"/>
          <w:rFonts w:ascii="Arial" w:hAnsi="Arial" w:cs="Arial"/>
          <w:b/>
          <w:bCs/>
          <w:sz w:val="20"/>
          <w:szCs w:val="20"/>
        </w:rPr>
      </w:pPr>
    </w:p>
    <w:p w14:paraId="21151731" w14:textId="77777777" w:rsidR="00F82970" w:rsidRPr="005D7E39" w:rsidRDefault="00F82970" w:rsidP="00F82970">
      <w:pPr>
        <w:jc w:val="both"/>
        <w:rPr>
          <w:rStyle w:val="Nessuno"/>
          <w:rFonts w:ascii="Arial" w:eastAsia="Tahoma" w:hAnsi="Arial" w:cs="Arial"/>
          <w:b/>
          <w:bCs/>
          <w:sz w:val="20"/>
          <w:szCs w:val="20"/>
        </w:rPr>
      </w:pPr>
      <w:r w:rsidRPr="005D7E39">
        <w:rPr>
          <w:rStyle w:val="Nessuno"/>
          <w:rFonts w:ascii="Arial" w:hAnsi="Arial" w:cs="Arial"/>
          <w:b/>
          <w:bCs/>
          <w:sz w:val="20"/>
          <w:szCs w:val="20"/>
        </w:rPr>
        <w:t xml:space="preserve">La rinuncia volontaria agli studi, </w:t>
      </w:r>
      <w:r>
        <w:rPr>
          <w:rStyle w:val="Nessuno"/>
          <w:rFonts w:ascii="Arial" w:hAnsi="Arial" w:cs="Arial"/>
          <w:b/>
          <w:bCs/>
          <w:sz w:val="20"/>
          <w:szCs w:val="20"/>
        </w:rPr>
        <w:t>per qualsiasi motivo</w:t>
      </w:r>
      <w:r w:rsidRPr="005D7E39">
        <w:rPr>
          <w:rStyle w:val="Nessuno"/>
          <w:rFonts w:ascii="Arial" w:hAnsi="Arial" w:cs="Arial"/>
          <w:b/>
          <w:bCs/>
          <w:sz w:val="20"/>
          <w:szCs w:val="20"/>
        </w:rPr>
        <w:t>, esclude il rimborso della quota di iscrizione versata.</w:t>
      </w:r>
    </w:p>
    <w:p w14:paraId="41277929" w14:textId="77777777" w:rsidR="00F82970" w:rsidRDefault="00F82970" w:rsidP="00F82970">
      <w:pPr>
        <w:tabs>
          <w:tab w:val="left" w:pos="720"/>
        </w:tabs>
        <w:ind w:left="1080"/>
        <w:jc w:val="both"/>
        <w:rPr>
          <w:rStyle w:val="Nessuno"/>
          <w:rFonts w:ascii="Arial" w:eastAsia="Tahoma" w:hAnsi="Arial" w:cs="Arial"/>
          <w:sz w:val="20"/>
          <w:szCs w:val="20"/>
        </w:rPr>
      </w:pPr>
    </w:p>
    <w:p w14:paraId="225FE2E0" w14:textId="77777777" w:rsidR="00F82970" w:rsidRPr="00066986" w:rsidRDefault="00F82970" w:rsidP="00F82970">
      <w:pPr>
        <w:tabs>
          <w:tab w:val="left" w:pos="720"/>
        </w:tabs>
        <w:ind w:left="1080"/>
        <w:jc w:val="both"/>
        <w:rPr>
          <w:rStyle w:val="Nessuno"/>
          <w:rFonts w:ascii="Arial" w:eastAsia="Tahoma" w:hAnsi="Arial" w:cs="Arial"/>
          <w:sz w:val="20"/>
          <w:szCs w:val="20"/>
        </w:rPr>
      </w:pPr>
    </w:p>
    <w:p w14:paraId="538F8211" w14:textId="77777777" w:rsidR="00F82970" w:rsidRPr="00662F1C" w:rsidRDefault="00F82970" w:rsidP="00F82970">
      <w:pPr>
        <w:pStyle w:val="Paragrafoelenco"/>
        <w:numPr>
          <w:ilvl w:val="0"/>
          <w:numId w:val="40"/>
        </w:numPr>
        <w:shd w:val="clear" w:color="auto" w:fill="0070C0"/>
        <w:rPr>
          <w:rStyle w:val="Nessuno"/>
          <w:rFonts w:ascii="Arial" w:eastAsia="Tahoma" w:hAnsi="Arial" w:cs="Arial"/>
          <w:b/>
          <w:bCs/>
          <w:color w:val="FFFFFF" w:themeColor="background1"/>
          <w:szCs w:val="20"/>
        </w:rPr>
      </w:pPr>
      <w:r w:rsidRPr="00662F1C">
        <w:rPr>
          <w:rStyle w:val="Nessuno"/>
          <w:rFonts w:ascii="Arial" w:hAnsi="Arial" w:cs="Arial"/>
          <w:b/>
          <w:bCs/>
          <w:color w:val="FFFFFF" w:themeColor="background1"/>
          <w:szCs w:val="20"/>
        </w:rPr>
        <w:t>Voucher per favorire la partecipazione femminile</w:t>
      </w:r>
    </w:p>
    <w:p w14:paraId="437DA616" w14:textId="77777777" w:rsidR="00F82970" w:rsidRPr="00066986" w:rsidRDefault="00F82970" w:rsidP="00F82970">
      <w:pPr>
        <w:tabs>
          <w:tab w:val="left" w:pos="1440"/>
        </w:tabs>
        <w:jc w:val="both"/>
        <w:rPr>
          <w:rStyle w:val="Nessuno"/>
          <w:rFonts w:ascii="Arial" w:hAnsi="Arial" w:cs="Arial"/>
          <w:sz w:val="20"/>
          <w:szCs w:val="20"/>
        </w:rPr>
      </w:pPr>
    </w:p>
    <w:p w14:paraId="465960A6" w14:textId="77777777" w:rsidR="00F82970" w:rsidRPr="00066986" w:rsidRDefault="00F82970" w:rsidP="00F82970">
      <w:pPr>
        <w:tabs>
          <w:tab w:val="left" w:pos="1440"/>
        </w:tabs>
        <w:jc w:val="both"/>
        <w:rPr>
          <w:rStyle w:val="Nessuno"/>
          <w:rFonts w:ascii="Arial" w:eastAsia="Tahoma" w:hAnsi="Arial" w:cs="Arial"/>
          <w:sz w:val="20"/>
          <w:szCs w:val="20"/>
        </w:rPr>
      </w:pPr>
      <w:r w:rsidRPr="00066986">
        <w:rPr>
          <w:rStyle w:val="Nessuno"/>
          <w:rFonts w:ascii="Arial" w:hAnsi="Arial" w:cs="Arial"/>
          <w:sz w:val="20"/>
          <w:szCs w:val="20"/>
        </w:rPr>
        <w:t>Al fine di sostenere la partecipazione delle donne ai percorsi ITS</w:t>
      </w:r>
      <w:r>
        <w:rPr>
          <w:rStyle w:val="Nessuno"/>
          <w:rFonts w:ascii="Arial" w:hAnsi="Arial" w:cs="Arial"/>
          <w:sz w:val="20"/>
          <w:szCs w:val="20"/>
        </w:rPr>
        <w:t>,</w:t>
      </w:r>
      <w:r w:rsidRPr="00066986">
        <w:rPr>
          <w:rStyle w:val="Nessuno"/>
          <w:rFonts w:ascii="Arial" w:hAnsi="Arial" w:cs="Arial"/>
          <w:sz w:val="20"/>
          <w:szCs w:val="20"/>
        </w:rPr>
        <w:t xml:space="preserve"> la Regione Friuli Venezia</w:t>
      </w:r>
      <w:r>
        <w:rPr>
          <w:rStyle w:val="Nessuno"/>
          <w:rFonts w:ascii="Arial" w:hAnsi="Arial" w:cs="Arial"/>
          <w:sz w:val="20"/>
          <w:szCs w:val="20"/>
        </w:rPr>
        <w:t>-</w:t>
      </w:r>
      <w:r w:rsidRPr="00066986">
        <w:rPr>
          <w:rStyle w:val="Nessuno"/>
          <w:rFonts w:ascii="Arial" w:hAnsi="Arial" w:cs="Arial"/>
          <w:sz w:val="20"/>
          <w:szCs w:val="20"/>
        </w:rPr>
        <w:t xml:space="preserve">Giulia </w:t>
      </w:r>
      <w:r>
        <w:rPr>
          <w:rStyle w:val="Nessuno"/>
          <w:rFonts w:ascii="Arial" w:hAnsi="Arial" w:cs="Arial"/>
          <w:sz w:val="20"/>
          <w:szCs w:val="20"/>
        </w:rPr>
        <w:t xml:space="preserve">prevede di norma ogni anno un finanziamento per il rimborso di una parte </w:t>
      </w:r>
      <w:r w:rsidRPr="00066986">
        <w:rPr>
          <w:rStyle w:val="Nessuno"/>
          <w:rFonts w:ascii="Arial" w:hAnsi="Arial" w:cs="Arial"/>
          <w:sz w:val="20"/>
          <w:szCs w:val="20"/>
        </w:rPr>
        <w:t xml:space="preserve">della quota d’iscrizione alle studentesse che abbiano assicurato un’effettiva presenza, certificata sull’apposito registro, pari ad almeno l’80% dell’attività formativa in senso stretto, al netto dell’esame finale. </w:t>
      </w:r>
    </w:p>
    <w:p w14:paraId="6DDDA528" w14:textId="77777777" w:rsidR="00F82970" w:rsidRDefault="00F82970" w:rsidP="00F82970">
      <w:pPr>
        <w:jc w:val="both"/>
        <w:rPr>
          <w:rStyle w:val="Nessuno"/>
          <w:rFonts w:ascii="Arial" w:eastAsia="Tahoma" w:hAnsi="Arial" w:cs="Arial"/>
          <w:sz w:val="20"/>
          <w:szCs w:val="20"/>
        </w:rPr>
      </w:pPr>
      <w:bookmarkStart w:id="6" w:name="_Hlk40274505"/>
    </w:p>
    <w:p w14:paraId="6B15DC1A" w14:textId="77777777" w:rsidR="00F82970" w:rsidRPr="00066986" w:rsidRDefault="00F82970" w:rsidP="00F82970">
      <w:pPr>
        <w:jc w:val="both"/>
        <w:rPr>
          <w:rStyle w:val="Nessuno"/>
          <w:rFonts w:ascii="Arial" w:eastAsia="Tahoma" w:hAnsi="Arial" w:cs="Arial"/>
          <w:sz w:val="20"/>
          <w:szCs w:val="20"/>
        </w:rPr>
      </w:pPr>
    </w:p>
    <w:p w14:paraId="40A9B2ED" w14:textId="77777777" w:rsidR="00F82970" w:rsidRPr="00662F1C" w:rsidRDefault="00F82970" w:rsidP="00F82970">
      <w:pPr>
        <w:pStyle w:val="Paragrafoelenco"/>
        <w:numPr>
          <w:ilvl w:val="0"/>
          <w:numId w:val="40"/>
        </w:numPr>
        <w:shd w:val="clear" w:color="auto" w:fill="0070C0"/>
        <w:rPr>
          <w:rStyle w:val="Nessuno"/>
          <w:rFonts w:ascii="Arial" w:hAnsi="Arial" w:cs="Arial"/>
          <w:b/>
          <w:bCs/>
          <w:color w:val="FFFFFF" w:themeColor="background1"/>
          <w:szCs w:val="20"/>
        </w:rPr>
      </w:pPr>
      <w:r w:rsidRPr="00662F1C">
        <w:rPr>
          <w:rStyle w:val="Nessuno"/>
          <w:rFonts w:ascii="Arial" w:hAnsi="Arial" w:cs="Arial"/>
          <w:b/>
          <w:bCs/>
          <w:color w:val="FFFFFF" w:themeColor="background1"/>
          <w:szCs w:val="20"/>
        </w:rPr>
        <w:t>Borse di studio</w:t>
      </w:r>
    </w:p>
    <w:p w14:paraId="49421413" w14:textId="77777777" w:rsidR="00F82970" w:rsidRPr="00066986" w:rsidRDefault="00F82970" w:rsidP="00F82970">
      <w:pPr>
        <w:ind w:left="360"/>
        <w:rPr>
          <w:rStyle w:val="Nessuno"/>
          <w:rFonts w:ascii="Arial" w:eastAsia="Tahoma" w:hAnsi="Arial" w:cs="Arial"/>
          <w:b/>
          <w:bCs/>
          <w:sz w:val="20"/>
          <w:szCs w:val="20"/>
        </w:rPr>
      </w:pPr>
    </w:p>
    <w:bookmarkEnd w:id="6"/>
    <w:p w14:paraId="5282DCE9" w14:textId="77777777" w:rsidR="00B807E9" w:rsidRPr="00310CE0" w:rsidRDefault="00B807E9" w:rsidP="00B807E9">
      <w:pPr>
        <w:jc w:val="both"/>
        <w:rPr>
          <w:rStyle w:val="Nessuno"/>
          <w:rFonts w:ascii="Arial" w:hAnsi="Arial" w:cs="Arial"/>
          <w:sz w:val="20"/>
          <w:szCs w:val="20"/>
        </w:rPr>
      </w:pPr>
      <w:r w:rsidRPr="00310CE0">
        <w:rPr>
          <w:rStyle w:val="Nessuno"/>
          <w:rFonts w:ascii="Arial" w:hAnsi="Arial" w:cs="Arial"/>
          <w:sz w:val="20"/>
          <w:szCs w:val="20"/>
        </w:rPr>
        <w:t>La Fondazione tramite fondi a valere sul bando per il Potenziamento dell’offerta formativa degli Istituti Tecnologici Superiori “ITS Academy” in attuazione della Missione 4 – Istruzione e Ricerca – Componente 1 – Potenziamento dell’offerta dei servizi di istruzione: dagli asili nido alle Università – Investimento 1.5 “Sviluppo del sistema di formazione professionale terziaria (ITS)” del PNRR, finanziato dall’Unione europea – Next Generation EU, ai fini del raggiungimento dei relativi target e milestone e dell’obiettivo di cui alla Decisione di esecuzione del Consiglio UE – CID, o su fondi Regionali rilascerà un bando per il riconoscimento di borse di studio per tutte le allieve e gli allievi secondo le seguenti modalità:</w:t>
      </w:r>
    </w:p>
    <w:p w14:paraId="0161B6B5" w14:textId="77777777" w:rsidR="00B807E9" w:rsidRPr="00310CE0" w:rsidRDefault="00B807E9" w:rsidP="00B807E9">
      <w:pPr>
        <w:jc w:val="both"/>
        <w:rPr>
          <w:rStyle w:val="Nessuno"/>
          <w:rFonts w:ascii="Arial" w:hAnsi="Arial" w:cs="Arial"/>
          <w:sz w:val="20"/>
          <w:szCs w:val="20"/>
        </w:rPr>
      </w:pPr>
    </w:p>
    <w:p w14:paraId="1CAAEBFD" w14:textId="77777777" w:rsidR="00B807E9" w:rsidRPr="00310CE0" w:rsidRDefault="00B807E9" w:rsidP="00B807E9">
      <w:pPr>
        <w:jc w:val="both"/>
        <w:rPr>
          <w:rStyle w:val="Nessuno"/>
          <w:rFonts w:ascii="Arial" w:hAnsi="Arial" w:cs="Arial"/>
          <w:sz w:val="20"/>
          <w:szCs w:val="20"/>
        </w:rPr>
      </w:pPr>
      <w:r w:rsidRPr="00310CE0">
        <w:rPr>
          <w:rStyle w:val="Nessuno"/>
          <w:rFonts w:ascii="Arial" w:hAnsi="Arial" w:cs="Arial"/>
          <w:sz w:val="20"/>
          <w:szCs w:val="20"/>
        </w:rPr>
        <w:t>Le borse di studio sono finalizzate a consentire il diritto allo studio per assicurare la frequenza dei percorsi formativi ITS Academy agli studenti, e a contribuire alla copertura delle eventuali spese di vitto, alloggio e/o di viaggio agli iscritti. La formazione erogata dalle fondazioni ITS Academy è qualificata dalla legge n. 99/2022 come istruzione terziaria superiore. Pertanto, al fine di fornire pari opportunità nell’accesso ai benefici di diritto allo studio, anche per i percorsi di formazione professionale terziaria erogati dalle Fondazioni ITS Academy vengono previste borse di studio con gli stessi criteri di assegnazione già in uso per i percorsi universitari e AFAM.</w:t>
      </w:r>
    </w:p>
    <w:p w14:paraId="642BFF28" w14:textId="77777777" w:rsidR="00B807E9" w:rsidRPr="00310CE0" w:rsidRDefault="00B807E9" w:rsidP="00B807E9">
      <w:pPr>
        <w:jc w:val="both"/>
        <w:rPr>
          <w:rStyle w:val="Nessuno"/>
          <w:rFonts w:ascii="Arial" w:hAnsi="Arial" w:cs="Arial"/>
          <w:sz w:val="20"/>
          <w:szCs w:val="20"/>
        </w:rPr>
      </w:pPr>
    </w:p>
    <w:p w14:paraId="06E89A5B" w14:textId="77777777" w:rsidR="00B807E9" w:rsidRPr="00310CE0" w:rsidRDefault="00B807E9" w:rsidP="00B807E9">
      <w:pPr>
        <w:jc w:val="both"/>
        <w:rPr>
          <w:rStyle w:val="Nessuno"/>
          <w:rFonts w:ascii="Arial" w:hAnsi="Arial" w:cs="Arial"/>
          <w:sz w:val="20"/>
          <w:szCs w:val="20"/>
        </w:rPr>
      </w:pPr>
      <w:r w:rsidRPr="00310CE0">
        <w:rPr>
          <w:rStyle w:val="Nessuno"/>
          <w:rFonts w:ascii="Arial" w:hAnsi="Arial" w:cs="Arial"/>
          <w:sz w:val="20"/>
          <w:szCs w:val="20"/>
        </w:rPr>
        <w:t>I requisiti di accesso alle borse di studio sono:</w:t>
      </w:r>
    </w:p>
    <w:p w14:paraId="247657BF" w14:textId="77777777" w:rsidR="00B807E9" w:rsidRPr="00310CE0" w:rsidRDefault="00B807E9" w:rsidP="00B807E9">
      <w:pPr>
        <w:pStyle w:val="Paragrafoelenco"/>
        <w:numPr>
          <w:ilvl w:val="0"/>
          <w:numId w:val="16"/>
        </w:numPr>
        <w:jc w:val="both"/>
        <w:rPr>
          <w:rStyle w:val="Nessuno"/>
          <w:rFonts w:ascii="Arial" w:hAnsi="Arial" w:cs="Arial"/>
          <w:sz w:val="20"/>
          <w:szCs w:val="20"/>
        </w:rPr>
      </w:pPr>
      <w:r w:rsidRPr="00310CE0">
        <w:rPr>
          <w:rStyle w:val="Nessuno"/>
          <w:rFonts w:ascii="Arial" w:hAnsi="Arial" w:cs="Arial"/>
          <w:sz w:val="20"/>
          <w:szCs w:val="20"/>
        </w:rPr>
        <w:t>Iscrizione a un percorso ITS Academy di V (biennio) o di VI livello (triennio) EQF;</w:t>
      </w:r>
    </w:p>
    <w:p w14:paraId="6B110730" w14:textId="77777777" w:rsidR="00B807E9" w:rsidRPr="00310CE0" w:rsidRDefault="00B807E9" w:rsidP="00B807E9">
      <w:pPr>
        <w:pStyle w:val="Paragrafoelenco"/>
        <w:numPr>
          <w:ilvl w:val="0"/>
          <w:numId w:val="16"/>
        </w:numPr>
        <w:jc w:val="both"/>
        <w:rPr>
          <w:rStyle w:val="Nessuno"/>
          <w:rFonts w:ascii="Arial" w:hAnsi="Arial" w:cs="Arial"/>
          <w:sz w:val="20"/>
          <w:szCs w:val="20"/>
        </w:rPr>
      </w:pPr>
      <w:r w:rsidRPr="00310CE0">
        <w:rPr>
          <w:rStyle w:val="Nessuno"/>
          <w:rFonts w:ascii="Arial" w:hAnsi="Arial" w:cs="Arial"/>
          <w:sz w:val="20"/>
          <w:szCs w:val="20"/>
        </w:rPr>
        <w:t>Indicatore di Situazione Economica Equivalente (ISEE) e Indicatore di Situazione Patrimoniale Equivalente (ISPE) definiti per l’accesso ai benefici relativi al diritto allo studio, così come aggiornati alla data dell’emanazione del bando. A mero titolo esemplificativo per lo scorso anno formativo il limite ISEE era di 27.726,79;</w:t>
      </w:r>
    </w:p>
    <w:p w14:paraId="074D9D40" w14:textId="77777777" w:rsidR="00B807E9" w:rsidRPr="00310CE0" w:rsidRDefault="00B807E9" w:rsidP="00B807E9">
      <w:pPr>
        <w:pStyle w:val="Paragrafoelenco"/>
        <w:numPr>
          <w:ilvl w:val="0"/>
          <w:numId w:val="16"/>
        </w:numPr>
        <w:jc w:val="both"/>
        <w:rPr>
          <w:rStyle w:val="Nessuno"/>
          <w:rFonts w:ascii="Arial" w:hAnsi="Arial" w:cs="Arial"/>
          <w:sz w:val="20"/>
          <w:szCs w:val="20"/>
        </w:rPr>
      </w:pPr>
      <w:r w:rsidRPr="00310CE0">
        <w:rPr>
          <w:rStyle w:val="Nessuno"/>
          <w:rFonts w:ascii="Arial" w:hAnsi="Arial" w:cs="Arial"/>
          <w:sz w:val="20"/>
          <w:szCs w:val="20"/>
        </w:rPr>
        <w:t>Mancata fruizione, per il medesimo anno formativo, di altre provvidenze analoghe erogate dallo Stato o da altre istituzioni pubbliche e private, in Italia o all’estero.</w:t>
      </w:r>
    </w:p>
    <w:p w14:paraId="47964770" w14:textId="77777777" w:rsidR="00B807E9" w:rsidRPr="004A532F" w:rsidRDefault="00B807E9" w:rsidP="00B807E9">
      <w:pPr>
        <w:jc w:val="both"/>
        <w:rPr>
          <w:rStyle w:val="Nessuno"/>
          <w:rFonts w:ascii="Arial" w:hAnsi="Arial" w:cs="Arial"/>
          <w:sz w:val="20"/>
          <w:szCs w:val="20"/>
          <w:highlight w:val="yellow"/>
        </w:rPr>
      </w:pPr>
    </w:p>
    <w:p w14:paraId="6B3F6D73" w14:textId="77777777" w:rsidR="00B807E9" w:rsidRPr="00310CE0" w:rsidRDefault="00B807E9" w:rsidP="00B807E9">
      <w:pPr>
        <w:jc w:val="both"/>
        <w:rPr>
          <w:rStyle w:val="Nessuno"/>
          <w:rFonts w:ascii="Arial" w:hAnsi="Arial" w:cs="Arial"/>
          <w:sz w:val="20"/>
          <w:szCs w:val="20"/>
        </w:rPr>
      </w:pPr>
      <w:r w:rsidRPr="00310CE0">
        <w:rPr>
          <w:rStyle w:val="Nessuno"/>
          <w:rFonts w:ascii="Arial" w:hAnsi="Arial" w:cs="Arial"/>
          <w:sz w:val="20"/>
          <w:szCs w:val="20"/>
        </w:rPr>
        <w:t xml:space="preserve">L’importo unitario delle borse di studio è articolato in funzione del tipo di percorso (V livello EQF – biennale e VI livello EQF – triennale), della distanza tra il luogo di residenza dello studente/studentessa e il luogo di svolgimento </w:t>
      </w:r>
      <w:r w:rsidRPr="00310CE0">
        <w:rPr>
          <w:rStyle w:val="Nessuno"/>
          <w:rFonts w:ascii="Arial" w:hAnsi="Arial" w:cs="Arial"/>
          <w:sz w:val="20"/>
          <w:szCs w:val="20"/>
        </w:rPr>
        <w:lastRenderedPageBreak/>
        <w:t>del percorso formativo, delle caratteristiche del destinatario e della presenza o meno di un tirocinio all’estero di durata minima di 1 e massima di 3 mesi nell’ambito del percorso formativo.</w:t>
      </w:r>
    </w:p>
    <w:p w14:paraId="7B56C5D7" w14:textId="77777777" w:rsidR="00B807E9" w:rsidRPr="00310CE0" w:rsidRDefault="00B807E9" w:rsidP="00B807E9">
      <w:pPr>
        <w:jc w:val="both"/>
        <w:rPr>
          <w:rStyle w:val="Nessuno"/>
          <w:rFonts w:ascii="Arial" w:hAnsi="Arial" w:cs="Arial"/>
          <w:sz w:val="20"/>
          <w:szCs w:val="20"/>
        </w:rPr>
      </w:pPr>
      <w:r w:rsidRPr="00310CE0">
        <w:rPr>
          <w:rStyle w:val="Nessuno"/>
          <w:rFonts w:ascii="Arial" w:hAnsi="Arial" w:cs="Arial"/>
          <w:sz w:val="20"/>
          <w:szCs w:val="20"/>
        </w:rPr>
        <w:t>L’importo di ciascuna borsa di studio è individuato, sulla base di apposita istruttoria, dalle fondazioni, applicando i criteri e gli importi unitari definiti con decreto del Ministro dell’università e della ricerca in vigore al momento dell’emanazione del bando, si riportano di seguito a mero titolo esemplificativo i valori dello scorso anno formativo:</w:t>
      </w:r>
    </w:p>
    <w:p w14:paraId="4AF0CD0E" w14:textId="77777777" w:rsidR="00B807E9" w:rsidRPr="00310CE0" w:rsidRDefault="00B807E9" w:rsidP="00B807E9">
      <w:pPr>
        <w:jc w:val="both"/>
        <w:rPr>
          <w:rStyle w:val="Nessuno"/>
          <w:rFonts w:ascii="Arial" w:hAnsi="Arial" w:cs="Arial"/>
          <w:sz w:val="20"/>
          <w:szCs w:val="20"/>
        </w:rPr>
      </w:pPr>
    </w:p>
    <w:p w14:paraId="12F766FC" w14:textId="77777777" w:rsidR="00B807E9" w:rsidRPr="00310CE0" w:rsidRDefault="00B807E9" w:rsidP="00B807E9">
      <w:pPr>
        <w:spacing w:line="360" w:lineRule="auto"/>
        <w:jc w:val="both"/>
        <w:rPr>
          <w:rStyle w:val="Nessuno"/>
          <w:rFonts w:ascii="Arial" w:hAnsi="Arial" w:cs="Arial"/>
          <w:sz w:val="20"/>
          <w:szCs w:val="20"/>
        </w:rPr>
      </w:pPr>
      <w:r w:rsidRPr="00310CE0">
        <w:rPr>
          <w:rStyle w:val="Nessuno"/>
          <w:rFonts w:ascii="Arial" w:hAnsi="Arial" w:cs="Arial"/>
          <w:sz w:val="20"/>
          <w:szCs w:val="20"/>
        </w:rPr>
        <w:t>a) per gli studenti fuori sede: € 7.015,97;</w:t>
      </w:r>
    </w:p>
    <w:p w14:paraId="38367D4E" w14:textId="77777777" w:rsidR="00B807E9" w:rsidRPr="00310CE0" w:rsidRDefault="00B807E9" w:rsidP="00B807E9">
      <w:pPr>
        <w:spacing w:line="360" w:lineRule="auto"/>
        <w:jc w:val="both"/>
        <w:rPr>
          <w:rStyle w:val="Nessuno"/>
          <w:rFonts w:ascii="Arial" w:hAnsi="Arial" w:cs="Arial"/>
          <w:sz w:val="20"/>
          <w:szCs w:val="20"/>
        </w:rPr>
      </w:pPr>
      <w:r w:rsidRPr="00310CE0">
        <w:rPr>
          <w:rStyle w:val="Nessuno"/>
          <w:rFonts w:ascii="Arial" w:hAnsi="Arial" w:cs="Arial"/>
          <w:sz w:val="20"/>
          <w:szCs w:val="20"/>
        </w:rPr>
        <w:t>b) per gli studenti pendolari: € 4.100,05;</w:t>
      </w:r>
    </w:p>
    <w:p w14:paraId="1D71F62D" w14:textId="77777777" w:rsidR="00B807E9" w:rsidRPr="00310CE0" w:rsidRDefault="00B807E9" w:rsidP="00B807E9">
      <w:pPr>
        <w:spacing w:line="360" w:lineRule="auto"/>
        <w:jc w:val="both"/>
        <w:rPr>
          <w:rStyle w:val="Nessuno"/>
          <w:rFonts w:ascii="Arial" w:hAnsi="Arial" w:cs="Arial"/>
          <w:sz w:val="20"/>
          <w:szCs w:val="20"/>
        </w:rPr>
      </w:pPr>
      <w:r w:rsidRPr="00310CE0">
        <w:rPr>
          <w:rStyle w:val="Nessuno"/>
          <w:rFonts w:ascii="Arial" w:hAnsi="Arial" w:cs="Arial"/>
          <w:sz w:val="20"/>
          <w:szCs w:val="20"/>
        </w:rPr>
        <w:t>c) per gli studenti in sede: € 2.872,64.</w:t>
      </w:r>
    </w:p>
    <w:p w14:paraId="37FDD1D9" w14:textId="77777777" w:rsidR="00B807E9" w:rsidRPr="00310CE0" w:rsidRDefault="00B807E9" w:rsidP="00B807E9">
      <w:pPr>
        <w:jc w:val="both"/>
        <w:rPr>
          <w:rStyle w:val="Nessuno"/>
          <w:rFonts w:ascii="Arial" w:hAnsi="Arial" w:cs="Arial"/>
          <w:sz w:val="20"/>
          <w:szCs w:val="20"/>
        </w:rPr>
      </w:pPr>
    </w:p>
    <w:p w14:paraId="1F683FD6" w14:textId="77777777" w:rsidR="00B807E9" w:rsidRPr="00310CE0" w:rsidRDefault="00B807E9" w:rsidP="00B807E9">
      <w:pPr>
        <w:jc w:val="both"/>
        <w:rPr>
          <w:rStyle w:val="Nessuno"/>
          <w:rFonts w:ascii="Arial" w:hAnsi="Arial" w:cs="Arial"/>
          <w:sz w:val="20"/>
          <w:szCs w:val="20"/>
        </w:rPr>
      </w:pPr>
      <w:r w:rsidRPr="00310CE0">
        <w:rPr>
          <w:rStyle w:val="Nessuno"/>
          <w:rFonts w:ascii="Arial" w:hAnsi="Arial" w:cs="Arial"/>
          <w:sz w:val="20"/>
          <w:szCs w:val="20"/>
        </w:rPr>
        <w:t>Tali importi sono maggiorati:</w:t>
      </w:r>
    </w:p>
    <w:p w14:paraId="7D65AB96" w14:textId="77777777" w:rsidR="00B807E9" w:rsidRPr="00310CE0" w:rsidRDefault="00B807E9" w:rsidP="00B807E9">
      <w:pPr>
        <w:pStyle w:val="Paragrafoelenco"/>
        <w:numPr>
          <w:ilvl w:val="0"/>
          <w:numId w:val="42"/>
        </w:numPr>
        <w:spacing w:line="360" w:lineRule="auto"/>
        <w:jc w:val="both"/>
        <w:rPr>
          <w:rStyle w:val="Nessuno"/>
          <w:rFonts w:ascii="Arial" w:hAnsi="Arial" w:cs="Arial"/>
          <w:sz w:val="20"/>
          <w:szCs w:val="20"/>
        </w:rPr>
      </w:pPr>
      <w:r w:rsidRPr="00310CE0">
        <w:rPr>
          <w:rStyle w:val="Nessuno"/>
          <w:rFonts w:ascii="Arial" w:hAnsi="Arial" w:cs="Arial"/>
          <w:sz w:val="20"/>
          <w:szCs w:val="20"/>
        </w:rPr>
        <w:t>del 15% per gli studenti con indicatore ISEE inferiore o uguale alla metà del limite massimo di riferimento;</w:t>
      </w:r>
    </w:p>
    <w:p w14:paraId="40749832" w14:textId="77777777" w:rsidR="00B807E9" w:rsidRPr="00310CE0" w:rsidRDefault="00B807E9" w:rsidP="00B807E9">
      <w:pPr>
        <w:pStyle w:val="Paragrafoelenco"/>
        <w:numPr>
          <w:ilvl w:val="0"/>
          <w:numId w:val="42"/>
        </w:numPr>
        <w:spacing w:line="360" w:lineRule="auto"/>
        <w:jc w:val="both"/>
        <w:rPr>
          <w:rStyle w:val="Nessuno"/>
          <w:rFonts w:ascii="Arial" w:hAnsi="Arial" w:cs="Arial"/>
          <w:sz w:val="20"/>
          <w:szCs w:val="20"/>
        </w:rPr>
      </w:pPr>
      <w:r w:rsidRPr="00310CE0">
        <w:rPr>
          <w:rStyle w:val="Nessuno"/>
          <w:rFonts w:ascii="Arial" w:hAnsi="Arial" w:cs="Arial"/>
          <w:sz w:val="20"/>
          <w:szCs w:val="20"/>
        </w:rPr>
        <w:t>del 20% per le studentesse;</w:t>
      </w:r>
    </w:p>
    <w:p w14:paraId="53FF95FF" w14:textId="77777777" w:rsidR="00B807E9" w:rsidRPr="00310CE0" w:rsidRDefault="00B807E9" w:rsidP="00B807E9">
      <w:pPr>
        <w:pStyle w:val="Paragrafoelenco"/>
        <w:numPr>
          <w:ilvl w:val="0"/>
          <w:numId w:val="42"/>
        </w:numPr>
        <w:spacing w:line="360" w:lineRule="auto"/>
        <w:jc w:val="both"/>
        <w:rPr>
          <w:rStyle w:val="Nessuno"/>
          <w:rFonts w:ascii="Arial" w:hAnsi="Arial" w:cs="Arial"/>
          <w:sz w:val="20"/>
          <w:szCs w:val="20"/>
        </w:rPr>
      </w:pPr>
      <w:r w:rsidRPr="00310CE0">
        <w:rPr>
          <w:rStyle w:val="Nessuno"/>
          <w:rFonts w:ascii="Arial" w:hAnsi="Arial" w:cs="Arial"/>
          <w:sz w:val="20"/>
          <w:szCs w:val="20"/>
        </w:rPr>
        <w:t>fino al massimo del 40% nel caso di “studenti con disabilità”, ai sensi dell'articolo 3, comma 1, della legge 5 febbraio 1992, n. 104, o con un’invalidità pari o superiore al sessantasei per cento;</w:t>
      </w:r>
    </w:p>
    <w:p w14:paraId="0F2A3DB1" w14:textId="77777777" w:rsidR="00B807E9" w:rsidRPr="00310CE0" w:rsidRDefault="00B807E9" w:rsidP="00B807E9">
      <w:pPr>
        <w:pStyle w:val="Paragrafoelenco"/>
        <w:numPr>
          <w:ilvl w:val="0"/>
          <w:numId w:val="42"/>
        </w:numPr>
        <w:spacing w:line="360" w:lineRule="auto"/>
        <w:jc w:val="both"/>
        <w:rPr>
          <w:rStyle w:val="Nessuno"/>
          <w:rFonts w:ascii="Arial" w:hAnsi="Arial" w:cs="Arial"/>
          <w:sz w:val="20"/>
          <w:szCs w:val="20"/>
        </w:rPr>
      </w:pPr>
      <w:r w:rsidRPr="00310CE0">
        <w:rPr>
          <w:rStyle w:val="Nessuno"/>
          <w:rFonts w:ascii="Arial" w:hAnsi="Arial" w:cs="Arial"/>
          <w:sz w:val="20"/>
          <w:szCs w:val="20"/>
        </w:rPr>
        <w:t>di € 600 mensili nel caso di tirocini all’estero.</w:t>
      </w:r>
    </w:p>
    <w:p w14:paraId="628D71E9" w14:textId="77777777" w:rsidR="00B807E9" w:rsidRPr="00310CE0" w:rsidRDefault="00B807E9" w:rsidP="00B807E9">
      <w:pPr>
        <w:pStyle w:val="Paragrafoelenco"/>
        <w:spacing w:line="360" w:lineRule="auto"/>
        <w:jc w:val="both"/>
        <w:rPr>
          <w:rStyle w:val="Nessuno"/>
          <w:rFonts w:ascii="Arial" w:hAnsi="Arial" w:cs="Arial"/>
          <w:sz w:val="20"/>
          <w:szCs w:val="20"/>
        </w:rPr>
      </w:pPr>
    </w:p>
    <w:p w14:paraId="6757E3D7" w14:textId="77777777" w:rsidR="00B807E9" w:rsidRPr="00310CE0" w:rsidRDefault="00B807E9" w:rsidP="00B807E9">
      <w:pPr>
        <w:jc w:val="both"/>
        <w:rPr>
          <w:rStyle w:val="Nessuno"/>
          <w:rFonts w:ascii="Arial" w:hAnsi="Arial" w:cs="Arial"/>
          <w:sz w:val="20"/>
          <w:szCs w:val="20"/>
        </w:rPr>
      </w:pPr>
      <w:r w:rsidRPr="00310CE0">
        <w:rPr>
          <w:rStyle w:val="Nessuno"/>
          <w:rFonts w:ascii="Arial" w:hAnsi="Arial" w:cs="Arial"/>
          <w:sz w:val="20"/>
          <w:szCs w:val="20"/>
        </w:rPr>
        <w:t>La maggiorazione relativa al tirocinio all’estero può essere applicata solo nel caso di fruizione di un tirocinio all’estero della durata di almeno 1 mese e per massimo 3 mesi.</w:t>
      </w:r>
    </w:p>
    <w:p w14:paraId="31CC9409" w14:textId="77777777" w:rsidR="00B807E9" w:rsidRPr="00310CE0" w:rsidRDefault="00B807E9" w:rsidP="00B807E9">
      <w:pPr>
        <w:jc w:val="both"/>
        <w:rPr>
          <w:rStyle w:val="Nessuno"/>
          <w:rFonts w:ascii="Arial" w:hAnsi="Arial" w:cs="Arial"/>
          <w:sz w:val="20"/>
          <w:szCs w:val="20"/>
        </w:rPr>
      </w:pPr>
    </w:p>
    <w:p w14:paraId="1057EA73" w14:textId="77777777" w:rsidR="00B807E9" w:rsidRDefault="00B807E9" w:rsidP="00B807E9">
      <w:pPr>
        <w:jc w:val="both"/>
        <w:rPr>
          <w:rStyle w:val="Nessuno"/>
          <w:rFonts w:ascii="Arial" w:hAnsi="Arial" w:cs="Arial"/>
          <w:sz w:val="20"/>
          <w:szCs w:val="20"/>
        </w:rPr>
      </w:pPr>
      <w:r w:rsidRPr="00310CE0">
        <w:rPr>
          <w:rStyle w:val="Nessuno"/>
          <w:rFonts w:ascii="Arial" w:hAnsi="Arial" w:cs="Arial"/>
          <w:sz w:val="20"/>
          <w:szCs w:val="20"/>
        </w:rPr>
        <w:t>La Fondazione prevede inoltre per gli allievi più meritevoli delle borse di studio finanziate dalle aziende e associazioni della rete di partner che possono andare ad integrare quelle previste dai bandi PNRR.</w:t>
      </w:r>
    </w:p>
    <w:p w14:paraId="17C9F4B4" w14:textId="77777777" w:rsidR="00B807E9" w:rsidRDefault="00B807E9" w:rsidP="00B807E9">
      <w:pPr>
        <w:ind w:left="360"/>
        <w:jc w:val="center"/>
        <w:rPr>
          <w:rFonts w:eastAsia="Tahoma"/>
          <w:b/>
          <w:bCs/>
          <w:color w:val="FF0000"/>
        </w:rPr>
      </w:pPr>
    </w:p>
    <w:p w14:paraId="0C7517AA" w14:textId="77777777" w:rsidR="00F82970" w:rsidRPr="00066986" w:rsidRDefault="00F82970" w:rsidP="00F82970">
      <w:pPr>
        <w:ind w:left="360"/>
        <w:jc w:val="center"/>
        <w:rPr>
          <w:rFonts w:ascii="Arial" w:eastAsia="Tahoma" w:hAnsi="Arial" w:cs="Arial"/>
          <w:b/>
          <w:bCs/>
          <w:color w:val="FF0000"/>
          <w:sz w:val="20"/>
          <w:szCs w:val="20"/>
        </w:rPr>
      </w:pPr>
    </w:p>
    <w:p w14:paraId="03199F8A" w14:textId="77777777" w:rsidR="00F82970" w:rsidRPr="00662F1C" w:rsidRDefault="00F82970" w:rsidP="00F82970">
      <w:pPr>
        <w:pStyle w:val="Paragrafoelenco"/>
        <w:numPr>
          <w:ilvl w:val="0"/>
          <w:numId w:val="40"/>
        </w:numPr>
        <w:shd w:val="clear" w:color="auto" w:fill="0070C0"/>
        <w:rPr>
          <w:rStyle w:val="Nessuno"/>
          <w:rFonts w:ascii="Arial" w:hAnsi="Arial" w:cs="Arial"/>
          <w:b/>
          <w:bCs/>
          <w:color w:val="FFFFFF" w:themeColor="background1"/>
          <w:szCs w:val="20"/>
        </w:rPr>
      </w:pPr>
      <w:r w:rsidRPr="00662F1C">
        <w:rPr>
          <w:rStyle w:val="Nessuno"/>
          <w:rFonts w:ascii="Arial" w:hAnsi="Arial" w:cs="Arial"/>
          <w:b/>
          <w:bCs/>
          <w:color w:val="FFFFFF" w:themeColor="background1"/>
          <w:szCs w:val="20"/>
        </w:rPr>
        <w:t>Privacy</w:t>
      </w:r>
    </w:p>
    <w:p w14:paraId="090A2F41" w14:textId="77777777" w:rsidR="00F82970" w:rsidRPr="00066986" w:rsidRDefault="00F82970" w:rsidP="00F82970">
      <w:pPr>
        <w:jc w:val="both"/>
        <w:rPr>
          <w:rStyle w:val="Nessuno"/>
          <w:rFonts w:ascii="Arial" w:eastAsia="Tahoma" w:hAnsi="Arial" w:cs="Arial"/>
          <w:sz w:val="20"/>
          <w:szCs w:val="20"/>
        </w:rPr>
      </w:pPr>
    </w:p>
    <w:p w14:paraId="66C373FB" w14:textId="77777777" w:rsidR="00F82970" w:rsidRPr="00066986" w:rsidRDefault="00F82970" w:rsidP="00F82970">
      <w:pPr>
        <w:jc w:val="both"/>
        <w:rPr>
          <w:rStyle w:val="Nessuno"/>
          <w:rFonts w:ascii="Arial" w:eastAsia="Tahoma" w:hAnsi="Arial" w:cs="Arial"/>
          <w:sz w:val="20"/>
          <w:szCs w:val="20"/>
        </w:rPr>
      </w:pPr>
      <w:r w:rsidRPr="00066986">
        <w:rPr>
          <w:rStyle w:val="Nessuno"/>
          <w:rFonts w:ascii="Arial" w:hAnsi="Arial" w:cs="Arial"/>
          <w:sz w:val="20"/>
          <w:szCs w:val="20"/>
        </w:rPr>
        <w:t xml:space="preserve">I dati personali dei richiedenti la partecipazione al Corso verranno trattati dall’amministrazione dell’Istituto ai soli fini dell’organizzazione e realizzazione del Corso e per il rilascio dell’eventuale certificazione nel rispetto del </w:t>
      </w:r>
      <w:bookmarkStart w:id="7" w:name="OLE_LINK2"/>
      <w:r w:rsidRPr="00066986">
        <w:rPr>
          <w:rStyle w:val="Nessuno"/>
          <w:rFonts w:ascii="Arial" w:hAnsi="Arial" w:cs="Arial"/>
          <w:sz w:val="20"/>
          <w:szCs w:val="20"/>
        </w:rPr>
        <w:t>R</w:t>
      </w:r>
      <w:bookmarkStart w:id="8" w:name="OLE_LINK3"/>
      <w:bookmarkEnd w:id="7"/>
      <w:r w:rsidRPr="00066986">
        <w:rPr>
          <w:rStyle w:val="Nessuno"/>
          <w:rFonts w:ascii="Arial" w:hAnsi="Arial" w:cs="Arial"/>
          <w:sz w:val="20"/>
          <w:szCs w:val="20"/>
        </w:rPr>
        <w:t xml:space="preserve">egolamento UE 2016/679 (GDPR - General Data </w:t>
      </w:r>
      <w:proofErr w:type="spellStart"/>
      <w:r w:rsidRPr="00066986">
        <w:rPr>
          <w:rStyle w:val="Nessuno"/>
          <w:rFonts w:ascii="Arial" w:hAnsi="Arial" w:cs="Arial"/>
          <w:sz w:val="20"/>
          <w:szCs w:val="20"/>
        </w:rPr>
        <w:t>Protection</w:t>
      </w:r>
      <w:proofErr w:type="spellEnd"/>
      <w:r w:rsidRPr="00066986">
        <w:rPr>
          <w:rStyle w:val="Nessuno"/>
          <w:rFonts w:ascii="Arial" w:hAnsi="Arial" w:cs="Arial"/>
          <w:sz w:val="20"/>
          <w:szCs w:val="20"/>
        </w:rPr>
        <w:t xml:space="preserve"> </w:t>
      </w:r>
      <w:proofErr w:type="spellStart"/>
      <w:r w:rsidRPr="00066986">
        <w:rPr>
          <w:rStyle w:val="Nessuno"/>
          <w:rFonts w:ascii="Arial" w:hAnsi="Arial" w:cs="Arial"/>
          <w:sz w:val="20"/>
          <w:szCs w:val="20"/>
        </w:rPr>
        <w:t>Regulation</w:t>
      </w:r>
      <w:proofErr w:type="spellEnd"/>
      <w:r w:rsidRPr="00066986">
        <w:rPr>
          <w:rStyle w:val="Nessuno"/>
          <w:rFonts w:ascii="Arial" w:hAnsi="Arial" w:cs="Arial"/>
          <w:sz w:val="20"/>
          <w:szCs w:val="20"/>
        </w:rPr>
        <w:t>).</w:t>
      </w:r>
      <w:bookmarkEnd w:id="8"/>
      <w:r w:rsidRPr="00066986">
        <w:rPr>
          <w:rStyle w:val="Nessuno"/>
          <w:rFonts w:ascii="Arial" w:hAnsi="Arial" w:cs="Arial"/>
          <w:sz w:val="20"/>
          <w:szCs w:val="20"/>
        </w:rPr>
        <w:t xml:space="preserve"> </w:t>
      </w:r>
    </w:p>
    <w:p w14:paraId="73454AD3" w14:textId="77777777" w:rsidR="00F82970" w:rsidRPr="00066986" w:rsidRDefault="00F82970" w:rsidP="00F82970">
      <w:pPr>
        <w:rPr>
          <w:rStyle w:val="Nessuno"/>
          <w:rFonts w:ascii="Arial" w:hAnsi="Arial" w:cs="Arial"/>
          <w:b/>
          <w:bCs/>
          <w:sz w:val="20"/>
          <w:szCs w:val="20"/>
        </w:rPr>
      </w:pPr>
    </w:p>
    <w:p w14:paraId="44546BBA" w14:textId="77777777" w:rsidR="00F82970" w:rsidRPr="00066986" w:rsidRDefault="00F82970" w:rsidP="00F82970">
      <w:pPr>
        <w:spacing w:before="100" w:after="100"/>
        <w:jc w:val="center"/>
        <w:rPr>
          <w:rStyle w:val="Nessuno"/>
          <w:rFonts w:ascii="Arial" w:hAnsi="Arial" w:cs="Arial"/>
          <w:color w:val="auto"/>
          <w:sz w:val="20"/>
          <w:szCs w:val="20"/>
        </w:rPr>
      </w:pPr>
    </w:p>
    <w:p w14:paraId="75B587C6" w14:textId="4F05715C" w:rsidR="00F82970" w:rsidRDefault="00F82970" w:rsidP="00F82970">
      <w:pPr>
        <w:spacing w:before="100" w:after="100"/>
        <w:jc w:val="right"/>
        <w:rPr>
          <w:rStyle w:val="Nessuno"/>
          <w:rFonts w:ascii="Arial" w:hAnsi="Arial" w:cs="Arial"/>
          <w:color w:val="auto"/>
          <w:sz w:val="20"/>
          <w:szCs w:val="20"/>
        </w:rPr>
      </w:pPr>
      <w:r w:rsidRPr="006A1C01">
        <w:rPr>
          <w:rStyle w:val="Nessuno"/>
          <w:rFonts w:ascii="Arial" w:hAnsi="Arial" w:cs="Arial"/>
          <w:color w:val="auto"/>
          <w:sz w:val="20"/>
          <w:szCs w:val="20"/>
        </w:rPr>
        <w:t xml:space="preserve">Trieste, </w:t>
      </w:r>
      <w:r w:rsidR="004B0C93">
        <w:rPr>
          <w:rStyle w:val="Nessuno"/>
          <w:rFonts w:ascii="Arial" w:hAnsi="Arial" w:cs="Arial"/>
          <w:color w:val="auto"/>
          <w:sz w:val="20"/>
          <w:szCs w:val="20"/>
        </w:rPr>
        <w:t>10 settembre</w:t>
      </w:r>
      <w:r>
        <w:rPr>
          <w:rStyle w:val="Nessuno"/>
          <w:rFonts w:ascii="Arial" w:hAnsi="Arial" w:cs="Arial"/>
          <w:color w:val="auto"/>
          <w:sz w:val="20"/>
          <w:szCs w:val="20"/>
        </w:rPr>
        <w:t xml:space="preserve"> 2025</w:t>
      </w:r>
    </w:p>
    <w:p w14:paraId="441379F5" w14:textId="77777777" w:rsidR="00F82970" w:rsidRPr="00513B57" w:rsidRDefault="00F82970" w:rsidP="00F82970">
      <w:pPr>
        <w:spacing w:before="100" w:after="100"/>
        <w:jc w:val="right"/>
        <w:rPr>
          <w:color w:val="auto"/>
        </w:rPr>
      </w:pPr>
    </w:p>
    <w:p w14:paraId="5026A287" w14:textId="77777777" w:rsidR="00F82970" w:rsidRPr="00513B57" w:rsidRDefault="00F82970" w:rsidP="00F82970">
      <w:pPr>
        <w:jc w:val="center"/>
        <w:rPr>
          <w:color w:val="auto"/>
        </w:rPr>
      </w:pPr>
    </w:p>
    <w:bookmarkEnd w:id="0"/>
    <w:p w14:paraId="6D4C8028" w14:textId="43A8EC0C" w:rsidR="00990012" w:rsidRPr="00314D11" w:rsidRDefault="00990012" w:rsidP="00F82970">
      <w:pPr>
        <w:spacing w:before="100" w:after="100"/>
        <w:jc w:val="center"/>
        <w:rPr>
          <w:rFonts w:ascii="Arial" w:hAnsi="Arial" w:cs="Arial"/>
          <w:sz w:val="20"/>
          <w:szCs w:val="20"/>
          <w:lang w:val="it"/>
        </w:rPr>
      </w:pPr>
    </w:p>
    <w:sectPr w:rsidR="00990012" w:rsidRPr="00314D11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8BD92" w14:textId="77777777" w:rsidR="00A53C5C" w:rsidRDefault="00A53C5C">
      <w:r>
        <w:separator/>
      </w:r>
    </w:p>
    <w:p w14:paraId="0E7D54AC" w14:textId="77777777" w:rsidR="00A53C5C" w:rsidRDefault="00A53C5C"/>
  </w:endnote>
  <w:endnote w:type="continuationSeparator" w:id="0">
    <w:p w14:paraId="410E1DBB" w14:textId="77777777" w:rsidR="00A53C5C" w:rsidRDefault="00A53C5C">
      <w:r>
        <w:continuationSeparator/>
      </w:r>
    </w:p>
    <w:p w14:paraId="55975DFB" w14:textId="77777777" w:rsidR="00A53C5C" w:rsidRDefault="00A53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89D39" w14:textId="77777777" w:rsidR="00E7675C" w:rsidRDefault="00E7675C">
    <w:pPr>
      <w:pStyle w:val="Pidipagina"/>
    </w:pPr>
  </w:p>
  <w:p w14:paraId="353B3BF3" w14:textId="77777777" w:rsidR="004A520B" w:rsidRDefault="004A520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0512884"/>
      <w:docPartObj>
        <w:docPartGallery w:val="Page Numbers (Bottom of Page)"/>
        <w:docPartUnique/>
      </w:docPartObj>
    </w:sdtPr>
    <w:sdtEndPr>
      <w:rPr>
        <w:rFonts w:ascii="Tahoma" w:hAnsi="Tahoma" w:cs="Tahoma"/>
        <w:color w:val="0070C0"/>
        <w:sz w:val="18"/>
        <w:szCs w:val="18"/>
      </w:rPr>
    </w:sdtEndPr>
    <w:sdtContent>
      <w:sdt>
        <w:sdtPr>
          <w:rPr>
            <w:rFonts w:ascii="Tahoma" w:hAnsi="Tahoma" w:cs="Tahoma"/>
            <w:color w:val="0070C0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91AC62" w14:textId="6B0A91AA" w:rsidR="00EA6E60" w:rsidRPr="00EA6E60" w:rsidRDefault="00EA6E60">
            <w:pPr>
              <w:pStyle w:val="Pidipagina"/>
              <w:jc w:val="right"/>
              <w:rPr>
                <w:rFonts w:ascii="Tahoma" w:hAnsi="Tahoma" w:cs="Tahoma"/>
                <w:color w:val="0070C0"/>
                <w:sz w:val="18"/>
                <w:szCs w:val="18"/>
              </w:rPr>
            </w:pPr>
            <w:r w:rsidRPr="00EA6E60">
              <w:rPr>
                <w:rFonts w:ascii="Tahoma" w:hAnsi="Tahoma" w:cs="Tahoma"/>
                <w:color w:val="0070C0"/>
                <w:sz w:val="18"/>
                <w:szCs w:val="18"/>
              </w:rPr>
              <w:t xml:space="preserve">Pag. </w:t>
            </w:r>
            <w:r w:rsidRPr="00EA6E60"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  <w:fldChar w:fldCharType="begin"/>
            </w:r>
            <w:r w:rsidRPr="00EA6E60"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  <w:instrText>PAGE</w:instrText>
            </w:r>
            <w:r w:rsidRPr="00EA6E60"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  <w:fldChar w:fldCharType="separate"/>
            </w:r>
            <w:r w:rsidRPr="00EA6E60"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  <w:t>2</w:t>
            </w:r>
            <w:r w:rsidRPr="00EA6E60"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  <w:fldChar w:fldCharType="end"/>
            </w:r>
            <w:r w:rsidRPr="00EA6E60">
              <w:rPr>
                <w:rFonts w:ascii="Tahoma" w:hAnsi="Tahoma" w:cs="Tahoma"/>
                <w:color w:val="0070C0"/>
                <w:sz w:val="18"/>
                <w:szCs w:val="18"/>
              </w:rPr>
              <w:t xml:space="preserve"> a </w:t>
            </w:r>
            <w:r w:rsidRPr="00EA6E60"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  <w:fldChar w:fldCharType="begin"/>
            </w:r>
            <w:r w:rsidRPr="00EA6E60"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  <w:instrText>NUMPAGES</w:instrText>
            </w:r>
            <w:r w:rsidRPr="00EA6E60"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  <w:fldChar w:fldCharType="separate"/>
            </w:r>
            <w:r w:rsidRPr="00EA6E60"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  <w:t>2</w:t>
            </w:r>
            <w:r w:rsidRPr="00EA6E60"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  <w:fldChar w:fldCharType="end"/>
            </w:r>
          </w:p>
        </w:sdtContent>
      </w:sdt>
    </w:sdtContent>
  </w:sdt>
  <w:p w14:paraId="78401017" w14:textId="164AEF4F" w:rsidR="00421D82" w:rsidRDefault="00585E1A" w:rsidP="00EA6E60">
    <w:pPr>
      <w:pStyle w:val="Pidipagina"/>
      <w:jc w:val="right"/>
      <w:rPr>
        <w:rFonts w:ascii="Tahoma" w:hAnsi="Tahoma" w:cs="Tahoma"/>
        <w:color w:val="0070C0"/>
        <w:sz w:val="18"/>
        <w:szCs w:val="18"/>
      </w:rPr>
    </w:pPr>
    <w:r w:rsidRPr="00585E1A">
      <w:rPr>
        <w:rFonts w:ascii="Tahoma" w:hAnsi="Tahoma" w:cs="Tahoma"/>
        <w:color w:val="FF0000"/>
        <w:sz w:val="18"/>
        <w:szCs w:val="18"/>
      </w:rPr>
      <w:t xml:space="preserve"> </w:t>
    </w:r>
    <w:r w:rsidRPr="00513B57">
      <w:rPr>
        <w:rFonts w:ascii="Tahoma" w:hAnsi="Tahoma" w:cs="Tahoma"/>
        <w:color w:val="0070C0"/>
        <w:sz w:val="18"/>
        <w:szCs w:val="18"/>
      </w:rPr>
      <w:t>Rev. 0</w:t>
    </w:r>
    <w:r w:rsidR="004B0C93">
      <w:rPr>
        <w:rFonts w:ascii="Tahoma" w:hAnsi="Tahoma" w:cs="Tahoma"/>
        <w:color w:val="0070C0"/>
        <w:sz w:val="18"/>
        <w:szCs w:val="18"/>
      </w:rPr>
      <w:t>1</w:t>
    </w:r>
    <w:r w:rsidRPr="00513B57">
      <w:rPr>
        <w:rFonts w:ascii="Tahoma" w:hAnsi="Tahoma" w:cs="Tahoma"/>
        <w:color w:val="0070C0"/>
        <w:sz w:val="18"/>
        <w:szCs w:val="18"/>
      </w:rPr>
      <w:t xml:space="preserve"> del </w:t>
    </w:r>
    <w:r w:rsidR="004B0C93">
      <w:rPr>
        <w:rFonts w:ascii="Tahoma" w:hAnsi="Tahoma" w:cs="Tahoma"/>
        <w:color w:val="0070C0"/>
        <w:sz w:val="18"/>
        <w:szCs w:val="18"/>
      </w:rPr>
      <w:t>10</w:t>
    </w:r>
    <w:r w:rsidR="000315A1">
      <w:rPr>
        <w:rFonts w:ascii="Tahoma" w:hAnsi="Tahoma" w:cs="Tahoma"/>
        <w:color w:val="0070C0"/>
        <w:sz w:val="18"/>
        <w:szCs w:val="18"/>
      </w:rPr>
      <w:t>-</w:t>
    </w:r>
    <w:r w:rsidR="00ED314F">
      <w:rPr>
        <w:rFonts w:ascii="Tahoma" w:hAnsi="Tahoma" w:cs="Tahoma"/>
        <w:color w:val="0070C0"/>
        <w:sz w:val="18"/>
        <w:szCs w:val="18"/>
      </w:rPr>
      <w:t>0</w:t>
    </w:r>
    <w:r w:rsidR="004B0C93">
      <w:rPr>
        <w:rFonts w:ascii="Tahoma" w:hAnsi="Tahoma" w:cs="Tahoma"/>
        <w:color w:val="0070C0"/>
        <w:sz w:val="18"/>
        <w:szCs w:val="18"/>
      </w:rPr>
      <w:t>9</w:t>
    </w:r>
    <w:r w:rsidR="000315A1">
      <w:rPr>
        <w:rFonts w:ascii="Tahoma" w:hAnsi="Tahoma" w:cs="Tahoma"/>
        <w:color w:val="0070C0"/>
        <w:sz w:val="18"/>
        <w:szCs w:val="18"/>
      </w:rPr>
      <w:t>-</w:t>
    </w:r>
    <w:r w:rsidR="00513B57" w:rsidRPr="00513B57">
      <w:rPr>
        <w:rFonts w:ascii="Tahoma" w:hAnsi="Tahoma" w:cs="Tahoma"/>
        <w:color w:val="0070C0"/>
        <w:sz w:val="18"/>
        <w:szCs w:val="18"/>
      </w:rPr>
      <w:t>202</w:t>
    </w:r>
    <w:r w:rsidR="00421D82">
      <w:rPr>
        <w:rFonts w:ascii="Tahoma" w:hAnsi="Tahoma" w:cs="Tahoma"/>
        <w:color w:val="0070C0"/>
        <w:sz w:val="18"/>
        <w:szCs w:val="18"/>
      </w:rPr>
      <w:t>5</w:t>
    </w:r>
  </w:p>
  <w:p w14:paraId="53376CAC" w14:textId="10E5D1ED" w:rsidR="00EA6E60" w:rsidRPr="00EA6E60" w:rsidRDefault="00585E1A" w:rsidP="00EA6E60">
    <w:pPr>
      <w:pStyle w:val="Pidipagina"/>
      <w:jc w:val="right"/>
      <w:rPr>
        <w:rFonts w:ascii="Tahoma" w:hAnsi="Tahoma" w:cs="Tahoma"/>
        <w:color w:val="0070C0"/>
        <w:sz w:val="18"/>
        <w:szCs w:val="18"/>
      </w:rPr>
    </w:pPr>
    <w:r>
      <w:rPr>
        <w:rFonts w:ascii="Tahoma" w:hAnsi="Tahoma" w:cs="Tahoma"/>
        <w:color w:val="0070C0"/>
        <w:sz w:val="18"/>
        <w:szCs w:val="18"/>
      </w:rPr>
      <w:tab/>
    </w:r>
    <w:r w:rsidR="00D266D1">
      <w:rPr>
        <w:rFonts w:ascii="Tahoma" w:hAnsi="Tahoma" w:cs="Tahoma"/>
        <w:color w:val="0070C0"/>
        <w:sz w:val="18"/>
        <w:szCs w:val="18"/>
      </w:rPr>
      <w:tab/>
    </w:r>
    <w:r w:rsidR="00193818">
      <w:rPr>
        <w:rFonts w:ascii="Tahoma" w:hAnsi="Tahoma" w:cs="Tahoma"/>
        <w:color w:val="0070C0"/>
        <w:sz w:val="18"/>
        <w:szCs w:val="18"/>
      </w:rPr>
      <w:t>Piano 202</w:t>
    </w:r>
    <w:r w:rsidR="00421D82">
      <w:rPr>
        <w:rFonts w:ascii="Tahoma" w:hAnsi="Tahoma" w:cs="Tahoma"/>
        <w:color w:val="0070C0"/>
        <w:sz w:val="18"/>
        <w:szCs w:val="18"/>
      </w:rPr>
      <w:t>5</w:t>
    </w:r>
    <w:r w:rsidR="00193818">
      <w:rPr>
        <w:rFonts w:ascii="Tahoma" w:hAnsi="Tahoma" w:cs="Tahoma"/>
        <w:color w:val="0070C0"/>
        <w:sz w:val="18"/>
        <w:szCs w:val="18"/>
      </w:rPr>
      <w:t>/2</w:t>
    </w:r>
    <w:r w:rsidR="006F483D">
      <w:rPr>
        <w:rFonts w:ascii="Tahoma" w:hAnsi="Tahoma" w:cs="Tahoma"/>
        <w:color w:val="0070C0"/>
        <w:sz w:val="18"/>
        <w:szCs w:val="18"/>
      </w:rPr>
      <w:t>7</w:t>
    </w:r>
    <w:r w:rsidR="00D266D1">
      <w:rPr>
        <w:rFonts w:ascii="Tahoma" w:hAnsi="Tahoma" w:cs="Tahoma"/>
        <w:color w:val="0070C0"/>
        <w:sz w:val="18"/>
        <w:szCs w:val="18"/>
      </w:rPr>
      <w:t xml:space="preserve"> – Indirizzo</w:t>
    </w:r>
    <w:r w:rsidR="0014782D">
      <w:rPr>
        <w:rFonts w:ascii="Tahoma" w:hAnsi="Tahoma" w:cs="Tahoma"/>
        <w:color w:val="0070C0"/>
        <w:sz w:val="18"/>
        <w:szCs w:val="18"/>
      </w:rPr>
      <w:t xml:space="preserve">: </w:t>
    </w:r>
    <w:r w:rsidR="006F483D">
      <w:rPr>
        <w:rFonts w:ascii="Tahoma" w:hAnsi="Tahoma" w:cs="Tahoma"/>
        <w:color w:val="0070C0"/>
        <w:sz w:val="18"/>
        <w:szCs w:val="18"/>
      </w:rPr>
      <w:t>Cyber Security</w:t>
    </w:r>
  </w:p>
  <w:p w14:paraId="185C6D40" w14:textId="77777777" w:rsidR="004A520B" w:rsidRDefault="004A5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78228" w14:textId="77777777" w:rsidR="00A53C5C" w:rsidRDefault="00A53C5C">
      <w:r>
        <w:separator/>
      </w:r>
    </w:p>
    <w:p w14:paraId="41891AB0" w14:textId="77777777" w:rsidR="00A53C5C" w:rsidRDefault="00A53C5C"/>
  </w:footnote>
  <w:footnote w:type="continuationSeparator" w:id="0">
    <w:p w14:paraId="5D6D0653" w14:textId="77777777" w:rsidR="00A53C5C" w:rsidRDefault="00A53C5C">
      <w:r>
        <w:continuationSeparator/>
      </w:r>
    </w:p>
    <w:p w14:paraId="3A9895F7" w14:textId="77777777" w:rsidR="00A53C5C" w:rsidRDefault="00A53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14F09" w14:textId="77777777" w:rsidR="00E7675C" w:rsidRDefault="00E7675C">
    <w:pPr>
      <w:pStyle w:val="Intestazione"/>
    </w:pPr>
  </w:p>
  <w:p w14:paraId="0E7D784C" w14:textId="77777777" w:rsidR="004A520B" w:rsidRDefault="004A520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7995C" w14:textId="77777777" w:rsidR="00DD089A" w:rsidRPr="009029E5" w:rsidRDefault="00DD089A" w:rsidP="00DD089A">
    <w:pPr>
      <w:pStyle w:val="Intestazione"/>
      <w:tabs>
        <w:tab w:val="clear" w:pos="4819"/>
        <w:tab w:val="clear" w:pos="9638"/>
        <w:tab w:val="center" w:pos="4986"/>
      </w:tabs>
    </w:pPr>
    <w:r>
      <w:rPr>
        <w:rFonts w:ascii="Tahoma" w:hAnsi="Tahoma" w:cs="Tahoma"/>
        <w:noProof/>
        <w:color w:val="0070C0"/>
        <w:sz w:val="18"/>
        <w:szCs w:val="18"/>
      </w:rPr>
      <w:drawing>
        <wp:anchor distT="0" distB="0" distL="114300" distR="114300" simplePos="0" relativeHeight="251661312" behindDoc="1" locked="0" layoutInCell="1" allowOverlap="1" wp14:anchorId="2F630469" wp14:editId="04AD0D82">
          <wp:simplePos x="0" y="0"/>
          <wp:positionH relativeFrom="margin">
            <wp:posOffset>3420110</wp:posOffset>
          </wp:positionH>
          <wp:positionV relativeFrom="margin">
            <wp:posOffset>-496570</wp:posOffset>
          </wp:positionV>
          <wp:extent cx="920750" cy="341630"/>
          <wp:effectExtent l="0" t="0" r="0" b="1270"/>
          <wp:wrapSquare wrapText="bothSides"/>
          <wp:docPr id="1396161626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21557">
      <w:rPr>
        <w:rFonts w:ascii="Arial" w:hAnsi="Arial" w:cs="Arial"/>
        <w:b/>
        <w:bCs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7DEBF423" wp14:editId="6001E098">
          <wp:simplePos x="0" y="0"/>
          <wp:positionH relativeFrom="margin">
            <wp:posOffset>4457065</wp:posOffset>
          </wp:positionH>
          <wp:positionV relativeFrom="margin">
            <wp:posOffset>-514350</wp:posOffset>
          </wp:positionV>
          <wp:extent cx="1818005" cy="359410"/>
          <wp:effectExtent l="0" t="0" r="0" b="2540"/>
          <wp:wrapSquare wrapText="bothSides"/>
          <wp:docPr id="118167553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00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312070D" wp14:editId="25A563C7">
          <wp:simplePos x="0" y="0"/>
          <wp:positionH relativeFrom="margin">
            <wp:posOffset>-276225</wp:posOffset>
          </wp:positionH>
          <wp:positionV relativeFrom="margin">
            <wp:posOffset>-428625</wp:posOffset>
          </wp:positionV>
          <wp:extent cx="3600000" cy="198917"/>
          <wp:effectExtent l="0" t="0" r="635" b="0"/>
          <wp:wrapSquare wrapText="bothSides"/>
          <wp:docPr id="39508166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081665" name="Immagine 39508166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1989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24013C9F" w14:textId="4F9F8B8E" w:rsidR="00421D82" w:rsidRPr="00DD089A" w:rsidRDefault="00421D82" w:rsidP="00DD08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B02B6"/>
    <w:multiLevelType w:val="hybridMultilevel"/>
    <w:tmpl w:val="26641882"/>
    <w:numStyleLink w:val="Stileimportato13"/>
  </w:abstractNum>
  <w:abstractNum w:abstractNumId="1" w15:restartNumberingAfterBreak="0">
    <w:nsid w:val="07E17B4A"/>
    <w:multiLevelType w:val="hybridMultilevel"/>
    <w:tmpl w:val="C1103268"/>
    <w:numStyleLink w:val="Stileimportato2"/>
  </w:abstractNum>
  <w:abstractNum w:abstractNumId="2" w15:restartNumberingAfterBreak="0">
    <w:nsid w:val="0CAE2B5A"/>
    <w:multiLevelType w:val="hybridMultilevel"/>
    <w:tmpl w:val="C162718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950B63"/>
    <w:multiLevelType w:val="hybridMultilevel"/>
    <w:tmpl w:val="ED66FE38"/>
    <w:styleLink w:val="Stileimportato10"/>
    <w:lvl w:ilvl="0" w:tplc="7158D8BE">
      <w:start w:val="1"/>
      <w:numFmt w:val="bullet"/>
      <w:lvlText w:val="-"/>
      <w:lvlJc w:val="left"/>
      <w:pPr>
        <w:ind w:left="792" w:hanging="43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80C17E">
      <w:start w:val="1"/>
      <w:numFmt w:val="bullet"/>
      <w:lvlText w:val="o"/>
      <w:lvlJc w:val="left"/>
      <w:pPr>
        <w:ind w:left="1512" w:hanging="43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78F0F7D6">
      <w:start w:val="1"/>
      <w:numFmt w:val="bullet"/>
      <w:lvlText w:val="▪"/>
      <w:lvlJc w:val="left"/>
      <w:pPr>
        <w:ind w:left="2232" w:hanging="43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7868A98">
      <w:start w:val="1"/>
      <w:numFmt w:val="bullet"/>
      <w:lvlText w:val="•"/>
      <w:lvlJc w:val="left"/>
      <w:pPr>
        <w:ind w:left="2952" w:hanging="43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56A8D234">
      <w:start w:val="1"/>
      <w:numFmt w:val="bullet"/>
      <w:lvlText w:val="o"/>
      <w:lvlJc w:val="left"/>
      <w:pPr>
        <w:ind w:left="3672" w:hanging="43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90BCF118">
      <w:start w:val="1"/>
      <w:numFmt w:val="bullet"/>
      <w:lvlText w:val="▪"/>
      <w:lvlJc w:val="left"/>
      <w:pPr>
        <w:ind w:left="4392" w:hanging="43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D7E28BFE">
      <w:start w:val="1"/>
      <w:numFmt w:val="bullet"/>
      <w:lvlText w:val="•"/>
      <w:lvlJc w:val="left"/>
      <w:pPr>
        <w:ind w:left="5112" w:hanging="43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063C88D8">
      <w:start w:val="1"/>
      <w:numFmt w:val="bullet"/>
      <w:lvlText w:val="o"/>
      <w:lvlJc w:val="left"/>
      <w:pPr>
        <w:ind w:left="5832" w:hanging="43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4B1851B2">
      <w:start w:val="1"/>
      <w:numFmt w:val="bullet"/>
      <w:lvlText w:val="▪"/>
      <w:lvlJc w:val="left"/>
      <w:pPr>
        <w:ind w:left="6552" w:hanging="43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 w15:restartNumberingAfterBreak="0">
    <w:nsid w:val="0F12546F"/>
    <w:multiLevelType w:val="hybridMultilevel"/>
    <w:tmpl w:val="A8E043FC"/>
    <w:lvl w:ilvl="0" w:tplc="9D8A44D2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D01D6"/>
    <w:multiLevelType w:val="hybridMultilevel"/>
    <w:tmpl w:val="4154895A"/>
    <w:styleLink w:val="Stileimportato15"/>
    <w:lvl w:ilvl="0" w:tplc="E6C0DD5E">
      <w:start w:val="1"/>
      <w:numFmt w:val="bullet"/>
      <w:lvlText w:val="·"/>
      <w:lvlJc w:val="left"/>
      <w:pPr>
        <w:ind w:left="21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50DBCC">
      <w:start w:val="1"/>
      <w:numFmt w:val="bullet"/>
      <w:lvlText w:val="o"/>
      <w:lvlJc w:val="left"/>
      <w:pPr>
        <w:ind w:left="2835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94FE22">
      <w:start w:val="1"/>
      <w:numFmt w:val="bullet"/>
      <w:lvlText w:val="▪"/>
      <w:lvlJc w:val="left"/>
      <w:pPr>
        <w:ind w:left="3543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9E1B38">
      <w:start w:val="1"/>
      <w:numFmt w:val="bullet"/>
      <w:lvlText w:val="·"/>
      <w:lvlJc w:val="left"/>
      <w:pPr>
        <w:ind w:left="4251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A6F51E">
      <w:start w:val="1"/>
      <w:numFmt w:val="bullet"/>
      <w:lvlText w:val="o"/>
      <w:lvlJc w:val="left"/>
      <w:pPr>
        <w:ind w:left="4959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F4ACF6">
      <w:start w:val="1"/>
      <w:numFmt w:val="bullet"/>
      <w:lvlText w:val="▪"/>
      <w:lvlJc w:val="left"/>
      <w:pPr>
        <w:ind w:left="5667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5C61E4">
      <w:start w:val="1"/>
      <w:numFmt w:val="bullet"/>
      <w:lvlText w:val="·"/>
      <w:lvlJc w:val="left"/>
      <w:pPr>
        <w:ind w:left="6375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18C8B0">
      <w:start w:val="1"/>
      <w:numFmt w:val="bullet"/>
      <w:lvlText w:val="o"/>
      <w:lvlJc w:val="left"/>
      <w:pPr>
        <w:ind w:left="7083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8C4CC6">
      <w:start w:val="1"/>
      <w:numFmt w:val="bullet"/>
      <w:lvlText w:val="▪"/>
      <w:lvlJc w:val="left"/>
      <w:pPr>
        <w:ind w:left="7791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EB965C0"/>
    <w:multiLevelType w:val="hybridMultilevel"/>
    <w:tmpl w:val="9970C236"/>
    <w:styleLink w:val="Stileimportato8"/>
    <w:lvl w:ilvl="0" w:tplc="31AC158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16B08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8AD88A">
      <w:start w:val="1"/>
      <w:numFmt w:val="lowerRoman"/>
      <w:lvlText w:val="%3."/>
      <w:lvlJc w:val="left"/>
      <w:pPr>
        <w:ind w:left="216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A0380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FE041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24A258">
      <w:start w:val="1"/>
      <w:numFmt w:val="lowerRoman"/>
      <w:lvlText w:val="%6."/>
      <w:lvlJc w:val="left"/>
      <w:pPr>
        <w:ind w:left="432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4444E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0A65D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E429C0">
      <w:start w:val="1"/>
      <w:numFmt w:val="lowerRoman"/>
      <w:lvlText w:val="%9."/>
      <w:lvlJc w:val="left"/>
      <w:pPr>
        <w:ind w:left="648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2FB24F3"/>
    <w:multiLevelType w:val="hybridMultilevel"/>
    <w:tmpl w:val="49D01E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86A75"/>
    <w:multiLevelType w:val="hybridMultilevel"/>
    <w:tmpl w:val="FE92B1A2"/>
    <w:numStyleLink w:val="Stileimportato6"/>
  </w:abstractNum>
  <w:abstractNum w:abstractNumId="9" w15:restartNumberingAfterBreak="0">
    <w:nsid w:val="2441129E"/>
    <w:multiLevelType w:val="hybridMultilevel"/>
    <w:tmpl w:val="C1103268"/>
    <w:styleLink w:val="Stileimportato2"/>
    <w:lvl w:ilvl="0" w:tplc="4F62D3DE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16A10A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1E49B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3EFA4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5C569C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1000B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5E954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7EF2F0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2821A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80E4AC0"/>
    <w:multiLevelType w:val="hybridMultilevel"/>
    <w:tmpl w:val="F82406A0"/>
    <w:styleLink w:val="Stileimportato9"/>
    <w:lvl w:ilvl="0" w:tplc="87E8576E">
      <w:start w:val="1"/>
      <w:numFmt w:val="bullet"/>
      <w:lvlText w:val="➢"/>
      <w:lvlJc w:val="left"/>
      <w:pPr>
        <w:ind w:left="43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CE6C256">
      <w:start w:val="1"/>
      <w:numFmt w:val="bullet"/>
      <w:lvlText w:val="□"/>
      <w:lvlJc w:val="left"/>
      <w:pPr>
        <w:ind w:left="11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D4EE6DFC">
      <w:start w:val="1"/>
      <w:numFmt w:val="bullet"/>
      <w:lvlText w:val="▪"/>
      <w:lvlJc w:val="left"/>
      <w:pPr>
        <w:ind w:left="18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EC123212">
      <w:start w:val="1"/>
      <w:numFmt w:val="bullet"/>
      <w:lvlText w:val="•"/>
      <w:lvlJc w:val="left"/>
      <w:pPr>
        <w:ind w:left="25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5114DD14">
      <w:start w:val="1"/>
      <w:numFmt w:val="bullet"/>
      <w:lvlText w:val="□"/>
      <w:lvlJc w:val="left"/>
      <w:pPr>
        <w:ind w:left="331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C2724060">
      <w:start w:val="1"/>
      <w:numFmt w:val="bullet"/>
      <w:lvlText w:val="▪"/>
      <w:lvlJc w:val="left"/>
      <w:pPr>
        <w:ind w:left="403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27B24E2E">
      <w:start w:val="1"/>
      <w:numFmt w:val="bullet"/>
      <w:lvlText w:val="•"/>
      <w:lvlJc w:val="left"/>
      <w:pPr>
        <w:ind w:left="47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A370A09E">
      <w:start w:val="1"/>
      <w:numFmt w:val="bullet"/>
      <w:lvlText w:val="□"/>
      <w:lvlJc w:val="left"/>
      <w:pPr>
        <w:ind w:left="54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5A920DBC">
      <w:start w:val="1"/>
      <w:numFmt w:val="bullet"/>
      <w:lvlText w:val="▪"/>
      <w:lvlJc w:val="left"/>
      <w:pPr>
        <w:ind w:left="61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1" w15:restartNumberingAfterBreak="0">
    <w:nsid w:val="28237701"/>
    <w:multiLevelType w:val="hybridMultilevel"/>
    <w:tmpl w:val="56AEDEC4"/>
    <w:lvl w:ilvl="0" w:tplc="0410000D">
      <w:start w:val="1"/>
      <w:numFmt w:val="bullet"/>
      <w:lvlText w:val=""/>
      <w:lvlJc w:val="left"/>
      <w:pPr>
        <w:ind w:left="792" w:hanging="432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F2C778">
      <w:start w:val="1"/>
      <w:numFmt w:val="bullet"/>
      <w:lvlText w:val="o"/>
      <w:lvlJc w:val="left"/>
      <w:pPr>
        <w:ind w:left="1512" w:hanging="43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CC08628">
      <w:start w:val="1"/>
      <w:numFmt w:val="bullet"/>
      <w:lvlText w:val="▪"/>
      <w:lvlJc w:val="left"/>
      <w:pPr>
        <w:ind w:left="2232" w:hanging="43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52DE6378">
      <w:start w:val="1"/>
      <w:numFmt w:val="bullet"/>
      <w:lvlText w:val="•"/>
      <w:lvlJc w:val="left"/>
      <w:pPr>
        <w:ind w:left="2952" w:hanging="43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50D208EE">
      <w:start w:val="1"/>
      <w:numFmt w:val="bullet"/>
      <w:lvlText w:val="o"/>
      <w:lvlJc w:val="left"/>
      <w:pPr>
        <w:ind w:left="3672" w:hanging="43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D9C02788">
      <w:start w:val="1"/>
      <w:numFmt w:val="bullet"/>
      <w:lvlText w:val="▪"/>
      <w:lvlJc w:val="left"/>
      <w:pPr>
        <w:ind w:left="4392" w:hanging="43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D3A05878">
      <w:start w:val="1"/>
      <w:numFmt w:val="bullet"/>
      <w:lvlText w:val="•"/>
      <w:lvlJc w:val="left"/>
      <w:pPr>
        <w:ind w:left="5112" w:hanging="43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53DED380">
      <w:start w:val="1"/>
      <w:numFmt w:val="bullet"/>
      <w:lvlText w:val="o"/>
      <w:lvlJc w:val="left"/>
      <w:pPr>
        <w:ind w:left="5832" w:hanging="43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974A849A">
      <w:start w:val="1"/>
      <w:numFmt w:val="bullet"/>
      <w:lvlText w:val="▪"/>
      <w:lvlJc w:val="left"/>
      <w:pPr>
        <w:ind w:left="6552" w:hanging="432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2" w15:restartNumberingAfterBreak="0">
    <w:nsid w:val="292232FC"/>
    <w:multiLevelType w:val="hybridMultilevel"/>
    <w:tmpl w:val="4154895A"/>
    <w:numStyleLink w:val="Stileimportato15"/>
  </w:abstractNum>
  <w:abstractNum w:abstractNumId="13" w15:restartNumberingAfterBreak="0">
    <w:nsid w:val="2DF41ACF"/>
    <w:multiLevelType w:val="hybridMultilevel"/>
    <w:tmpl w:val="6088BE9C"/>
    <w:styleLink w:val="Stileimportato11"/>
    <w:lvl w:ilvl="0" w:tplc="039A624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4AACB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F211B4">
      <w:start w:val="1"/>
      <w:numFmt w:val="lowerRoman"/>
      <w:lvlText w:val="%3."/>
      <w:lvlJc w:val="left"/>
      <w:pPr>
        <w:tabs>
          <w:tab w:val="num" w:pos="2124"/>
        </w:tabs>
        <w:ind w:left="2136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14835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DAFC7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7ADFD6">
      <w:start w:val="1"/>
      <w:numFmt w:val="lowerRoman"/>
      <w:lvlText w:val="%6."/>
      <w:lvlJc w:val="left"/>
      <w:pPr>
        <w:tabs>
          <w:tab w:val="num" w:pos="4248"/>
        </w:tabs>
        <w:ind w:left="4260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F6984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960A18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FACDF6">
      <w:start w:val="1"/>
      <w:numFmt w:val="lowerRoman"/>
      <w:lvlText w:val="%9."/>
      <w:lvlJc w:val="left"/>
      <w:pPr>
        <w:tabs>
          <w:tab w:val="num" w:pos="6372"/>
        </w:tabs>
        <w:ind w:left="6384" w:hanging="1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261686E"/>
    <w:multiLevelType w:val="hybridMultilevel"/>
    <w:tmpl w:val="F96648A4"/>
    <w:numStyleLink w:val="Stileimportato4"/>
  </w:abstractNum>
  <w:abstractNum w:abstractNumId="15" w15:restartNumberingAfterBreak="0">
    <w:nsid w:val="39D027C8"/>
    <w:multiLevelType w:val="hybridMultilevel"/>
    <w:tmpl w:val="F82406CC"/>
    <w:numStyleLink w:val="Stileimportato3"/>
  </w:abstractNum>
  <w:abstractNum w:abstractNumId="16" w15:restartNumberingAfterBreak="0">
    <w:nsid w:val="3A9F2DEC"/>
    <w:multiLevelType w:val="hybridMultilevel"/>
    <w:tmpl w:val="44D4D60A"/>
    <w:lvl w:ilvl="0" w:tplc="04100001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29E47BB2">
      <w:start w:val="1"/>
      <w:numFmt w:val="bullet"/>
      <w:lvlText w:val="□"/>
      <w:lvlJc w:val="left"/>
      <w:pPr>
        <w:ind w:left="11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F7C67A4">
      <w:start w:val="1"/>
      <w:numFmt w:val="bullet"/>
      <w:lvlText w:val="▪"/>
      <w:lvlJc w:val="left"/>
      <w:pPr>
        <w:ind w:left="18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7B40B030">
      <w:start w:val="1"/>
      <w:numFmt w:val="bullet"/>
      <w:lvlText w:val="•"/>
      <w:lvlJc w:val="left"/>
      <w:pPr>
        <w:ind w:left="25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C366B2CA">
      <w:start w:val="1"/>
      <w:numFmt w:val="bullet"/>
      <w:lvlText w:val="□"/>
      <w:lvlJc w:val="left"/>
      <w:pPr>
        <w:ind w:left="331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700DCB2">
      <w:start w:val="1"/>
      <w:numFmt w:val="bullet"/>
      <w:lvlText w:val="▪"/>
      <w:lvlJc w:val="left"/>
      <w:pPr>
        <w:ind w:left="403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44503890">
      <w:start w:val="1"/>
      <w:numFmt w:val="bullet"/>
      <w:lvlText w:val="•"/>
      <w:lvlJc w:val="left"/>
      <w:pPr>
        <w:ind w:left="47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4F0CD904">
      <w:start w:val="1"/>
      <w:numFmt w:val="bullet"/>
      <w:lvlText w:val="□"/>
      <w:lvlJc w:val="left"/>
      <w:pPr>
        <w:ind w:left="54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0B2628A">
      <w:start w:val="1"/>
      <w:numFmt w:val="bullet"/>
      <w:lvlText w:val="▪"/>
      <w:lvlJc w:val="left"/>
      <w:pPr>
        <w:ind w:left="61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7" w15:restartNumberingAfterBreak="0">
    <w:nsid w:val="3E1433BA"/>
    <w:multiLevelType w:val="hybridMultilevel"/>
    <w:tmpl w:val="244E35C4"/>
    <w:styleLink w:val="Stileimportato14"/>
    <w:lvl w:ilvl="0" w:tplc="F2601494">
      <w:start w:val="1"/>
      <w:numFmt w:val="bullet"/>
      <w:lvlText w:val="·"/>
      <w:lvlJc w:val="left"/>
      <w:pPr>
        <w:tabs>
          <w:tab w:val="num" w:pos="2124"/>
        </w:tabs>
        <w:ind w:left="1560" w:firstLine="2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7C4B1E">
      <w:start w:val="1"/>
      <w:numFmt w:val="bullet"/>
      <w:lvlText w:val="o"/>
      <w:lvlJc w:val="left"/>
      <w:pPr>
        <w:tabs>
          <w:tab w:val="num" w:pos="2844"/>
        </w:tabs>
        <w:ind w:left="2280" w:firstLine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14C4C4">
      <w:start w:val="1"/>
      <w:numFmt w:val="bullet"/>
      <w:lvlText w:val="▪"/>
      <w:lvlJc w:val="left"/>
      <w:pPr>
        <w:tabs>
          <w:tab w:val="num" w:pos="3564"/>
        </w:tabs>
        <w:ind w:left="3000" w:firstLine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B631B2">
      <w:start w:val="1"/>
      <w:numFmt w:val="bullet"/>
      <w:lvlText w:val="·"/>
      <w:lvlJc w:val="left"/>
      <w:pPr>
        <w:tabs>
          <w:tab w:val="num" w:pos="4284"/>
        </w:tabs>
        <w:ind w:left="3720" w:firstLine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D6C60A">
      <w:start w:val="1"/>
      <w:numFmt w:val="bullet"/>
      <w:lvlText w:val="o"/>
      <w:lvlJc w:val="left"/>
      <w:pPr>
        <w:tabs>
          <w:tab w:val="num" w:pos="5004"/>
        </w:tabs>
        <w:ind w:left="4440" w:firstLine="3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8CEAD6">
      <w:start w:val="1"/>
      <w:numFmt w:val="bullet"/>
      <w:lvlText w:val="▪"/>
      <w:lvlJc w:val="left"/>
      <w:pPr>
        <w:tabs>
          <w:tab w:val="num" w:pos="5724"/>
        </w:tabs>
        <w:ind w:left="5160" w:firstLine="3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DA467E">
      <w:start w:val="1"/>
      <w:numFmt w:val="bullet"/>
      <w:lvlText w:val="·"/>
      <w:lvlJc w:val="left"/>
      <w:pPr>
        <w:tabs>
          <w:tab w:val="num" w:pos="6444"/>
        </w:tabs>
        <w:ind w:left="5880" w:firstLine="34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A08954">
      <w:start w:val="1"/>
      <w:numFmt w:val="bullet"/>
      <w:lvlText w:val="o"/>
      <w:lvlJc w:val="left"/>
      <w:pPr>
        <w:tabs>
          <w:tab w:val="num" w:pos="7164"/>
        </w:tabs>
        <w:ind w:left="6600" w:firstLine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42FCAE">
      <w:start w:val="1"/>
      <w:numFmt w:val="bullet"/>
      <w:lvlText w:val="▪"/>
      <w:lvlJc w:val="left"/>
      <w:pPr>
        <w:tabs>
          <w:tab w:val="num" w:pos="7884"/>
        </w:tabs>
        <w:ind w:left="7320" w:firstLine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F777B77"/>
    <w:multiLevelType w:val="hybridMultilevel"/>
    <w:tmpl w:val="A8E043F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33D87"/>
    <w:multiLevelType w:val="hybridMultilevel"/>
    <w:tmpl w:val="5C9A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E72E33"/>
    <w:multiLevelType w:val="hybridMultilevel"/>
    <w:tmpl w:val="4F1AFCAC"/>
    <w:styleLink w:val="Stileimportato12"/>
    <w:lvl w:ilvl="0" w:tplc="F54CE8A4">
      <w:start w:val="1"/>
      <w:numFmt w:val="bullet"/>
      <w:lvlText w:val="➢"/>
      <w:lvlJc w:val="left"/>
      <w:pPr>
        <w:tabs>
          <w:tab w:val="num" w:pos="1416"/>
        </w:tabs>
        <w:ind w:left="720" w:firstLine="2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4CD7F0">
      <w:start w:val="1"/>
      <w:numFmt w:val="bullet"/>
      <w:lvlText w:val="o"/>
      <w:lvlJc w:val="left"/>
      <w:pPr>
        <w:tabs>
          <w:tab w:val="num" w:pos="2136"/>
        </w:tabs>
        <w:ind w:left="1440" w:firstLine="28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66BA64">
      <w:start w:val="1"/>
      <w:numFmt w:val="bullet"/>
      <w:lvlText w:val="▪"/>
      <w:lvlJc w:val="left"/>
      <w:pPr>
        <w:tabs>
          <w:tab w:val="num" w:pos="2856"/>
        </w:tabs>
        <w:ind w:left="2160" w:firstLine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8C76FC">
      <w:start w:val="1"/>
      <w:numFmt w:val="bullet"/>
      <w:lvlText w:val="•"/>
      <w:lvlJc w:val="left"/>
      <w:pPr>
        <w:tabs>
          <w:tab w:val="num" w:pos="3576"/>
        </w:tabs>
        <w:ind w:left="2880" w:firstLine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1C7B40">
      <w:start w:val="1"/>
      <w:numFmt w:val="bullet"/>
      <w:lvlText w:val="o"/>
      <w:lvlJc w:val="left"/>
      <w:pPr>
        <w:tabs>
          <w:tab w:val="num" w:pos="4296"/>
        </w:tabs>
        <w:ind w:left="3600" w:firstLine="32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F454DE">
      <w:start w:val="1"/>
      <w:numFmt w:val="bullet"/>
      <w:lvlText w:val="▪"/>
      <w:lvlJc w:val="left"/>
      <w:pPr>
        <w:tabs>
          <w:tab w:val="num" w:pos="5016"/>
        </w:tabs>
        <w:ind w:left="4320" w:firstLine="3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507556">
      <w:start w:val="1"/>
      <w:numFmt w:val="bullet"/>
      <w:lvlText w:val="•"/>
      <w:lvlJc w:val="left"/>
      <w:pPr>
        <w:tabs>
          <w:tab w:val="num" w:pos="5736"/>
        </w:tabs>
        <w:ind w:left="5040" w:firstLine="3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0CAE84">
      <w:start w:val="1"/>
      <w:numFmt w:val="bullet"/>
      <w:lvlText w:val="o"/>
      <w:lvlJc w:val="left"/>
      <w:pPr>
        <w:tabs>
          <w:tab w:val="num" w:pos="6456"/>
        </w:tabs>
        <w:ind w:left="5760" w:firstLine="35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EA0668">
      <w:start w:val="1"/>
      <w:numFmt w:val="bullet"/>
      <w:lvlText w:val="▪"/>
      <w:lvlJc w:val="left"/>
      <w:pPr>
        <w:tabs>
          <w:tab w:val="num" w:pos="7176"/>
        </w:tabs>
        <w:ind w:left="6480" w:firstLine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2197B1E"/>
    <w:multiLevelType w:val="hybridMultilevel"/>
    <w:tmpl w:val="F96648A4"/>
    <w:styleLink w:val="Stileimportato4"/>
    <w:lvl w:ilvl="0" w:tplc="1FD0D772">
      <w:start w:val="1"/>
      <w:numFmt w:val="low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C872F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E6AFF4">
      <w:start w:val="1"/>
      <w:numFmt w:val="lowerRoman"/>
      <w:lvlText w:val="%3."/>
      <w:lvlJc w:val="left"/>
      <w:pPr>
        <w:ind w:left="252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98D77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6AE310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14A6E0">
      <w:start w:val="1"/>
      <w:numFmt w:val="lowerRoman"/>
      <w:lvlText w:val="%6."/>
      <w:lvlJc w:val="left"/>
      <w:pPr>
        <w:ind w:left="468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6A215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2834B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AA3320">
      <w:start w:val="1"/>
      <w:numFmt w:val="lowerRoman"/>
      <w:lvlText w:val="%9."/>
      <w:lvlJc w:val="left"/>
      <w:pPr>
        <w:ind w:left="684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F077F72"/>
    <w:multiLevelType w:val="hybridMultilevel"/>
    <w:tmpl w:val="FE92B1A2"/>
    <w:styleLink w:val="Stileimportato6"/>
    <w:lvl w:ilvl="0" w:tplc="4666473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DA1012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E48340">
      <w:start w:val="1"/>
      <w:numFmt w:val="lowerRoman"/>
      <w:lvlText w:val="%3."/>
      <w:lvlJc w:val="left"/>
      <w:pPr>
        <w:ind w:left="144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2C8362">
      <w:start w:val="1"/>
      <w:numFmt w:val="decimal"/>
      <w:lvlText w:val="%4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289F04">
      <w:start w:val="1"/>
      <w:numFmt w:val="lowerLetter"/>
      <w:lvlText w:val="%5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B0BDBE">
      <w:start w:val="1"/>
      <w:numFmt w:val="lowerRoman"/>
      <w:lvlText w:val="%6."/>
      <w:lvlJc w:val="left"/>
      <w:pPr>
        <w:ind w:left="360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247788">
      <w:start w:val="1"/>
      <w:numFmt w:val="decimal"/>
      <w:lvlText w:val="%7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44B8CE">
      <w:start w:val="1"/>
      <w:numFmt w:val="lowerLetter"/>
      <w:lvlText w:val="%8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24F222">
      <w:start w:val="1"/>
      <w:numFmt w:val="lowerRoman"/>
      <w:lvlText w:val="%9."/>
      <w:lvlJc w:val="left"/>
      <w:pPr>
        <w:ind w:left="576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FD910CD"/>
    <w:multiLevelType w:val="hybridMultilevel"/>
    <w:tmpl w:val="D62295BA"/>
    <w:numStyleLink w:val="Stileimportato5"/>
  </w:abstractNum>
  <w:abstractNum w:abstractNumId="24" w15:restartNumberingAfterBreak="0">
    <w:nsid w:val="510321C4"/>
    <w:multiLevelType w:val="hybridMultilevel"/>
    <w:tmpl w:val="12C204E0"/>
    <w:styleLink w:val="Stileimportato7"/>
    <w:lvl w:ilvl="0" w:tplc="87461A94">
      <w:start w:val="1"/>
      <w:numFmt w:val="low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0EC348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181FA2">
      <w:start w:val="1"/>
      <w:numFmt w:val="lowerRoman"/>
      <w:lvlText w:val="%3."/>
      <w:lvlJc w:val="left"/>
      <w:pPr>
        <w:ind w:left="252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545A1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BCAE02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94C9EC">
      <w:start w:val="1"/>
      <w:numFmt w:val="lowerRoman"/>
      <w:lvlText w:val="%6."/>
      <w:lvlJc w:val="left"/>
      <w:pPr>
        <w:ind w:left="468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B85A4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D0197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74583C">
      <w:start w:val="1"/>
      <w:numFmt w:val="lowerRoman"/>
      <w:lvlText w:val="%9."/>
      <w:lvlJc w:val="left"/>
      <w:pPr>
        <w:ind w:left="684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1EB7AC0"/>
    <w:multiLevelType w:val="hybridMultilevel"/>
    <w:tmpl w:val="D62295BA"/>
    <w:styleLink w:val="Stileimportato5"/>
    <w:lvl w:ilvl="0" w:tplc="ACB2BE3A">
      <w:start w:val="1"/>
      <w:numFmt w:val="low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E09600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92A694">
      <w:start w:val="1"/>
      <w:numFmt w:val="lowerRoman"/>
      <w:lvlText w:val="%3."/>
      <w:lvlJc w:val="left"/>
      <w:pPr>
        <w:ind w:left="252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62A056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1E6740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CA2D0">
      <w:start w:val="1"/>
      <w:numFmt w:val="lowerRoman"/>
      <w:lvlText w:val="%6."/>
      <w:lvlJc w:val="left"/>
      <w:pPr>
        <w:ind w:left="468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CE052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1A0C4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86C0E2">
      <w:start w:val="1"/>
      <w:numFmt w:val="lowerRoman"/>
      <w:lvlText w:val="%9."/>
      <w:lvlJc w:val="left"/>
      <w:pPr>
        <w:ind w:left="684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2E274DD"/>
    <w:multiLevelType w:val="hybridMultilevel"/>
    <w:tmpl w:val="6088BE9C"/>
    <w:numStyleLink w:val="Stileimportato11"/>
  </w:abstractNum>
  <w:abstractNum w:abstractNumId="27" w15:restartNumberingAfterBreak="0">
    <w:nsid w:val="542E2057"/>
    <w:multiLevelType w:val="hybridMultilevel"/>
    <w:tmpl w:val="BE649500"/>
    <w:lvl w:ilvl="0" w:tplc="04100001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29E47BB2">
      <w:start w:val="1"/>
      <w:numFmt w:val="bullet"/>
      <w:lvlText w:val="□"/>
      <w:lvlJc w:val="left"/>
      <w:pPr>
        <w:ind w:left="11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F7C67A4">
      <w:start w:val="1"/>
      <w:numFmt w:val="bullet"/>
      <w:lvlText w:val="▪"/>
      <w:lvlJc w:val="left"/>
      <w:pPr>
        <w:ind w:left="18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7B40B030">
      <w:start w:val="1"/>
      <w:numFmt w:val="bullet"/>
      <w:lvlText w:val="•"/>
      <w:lvlJc w:val="left"/>
      <w:pPr>
        <w:ind w:left="25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C366B2CA">
      <w:start w:val="1"/>
      <w:numFmt w:val="bullet"/>
      <w:lvlText w:val="□"/>
      <w:lvlJc w:val="left"/>
      <w:pPr>
        <w:ind w:left="331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700DCB2">
      <w:start w:val="1"/>
      <w:numFmt w:val="bullet"/>
      <w:lvlText w:val="▪"/>
      <w:lvlJc w:val="left"/>
      <w:pPr>
        <w:ind w:left="403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44503890">
      <w:start w:val="1"/>
      <w:numFmt w:val="bullet"/>
      <w:lvlText w:val="•"/>
      <w:lvlJc w:val="left"/>
      <w:pPr>
        <w:ind w:left="47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4F0CD904">
      <w:start w:val="1"/>
      <w:numFmt w:val="bullet"/>
      <w:lvlText w:val="□"/>
      <w:lvlJc w:val="left"/>
      <w:pPr>
        <w:ind w:left="54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0B2628A">
      <w:start w:val="1"/>
      <w:numFmt w:val="bullet"/>
      <w:lvlText w:val="▪"/>
      <w:lvlJc w:val="left"/>
      <w:pPr>
        <w:ind w:left="61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8" w15:restartNumberingAfterBreak="0">
    <w:nsid w:val="554D3452"/>
    <w:multiLevelType w:val="hybridMultilevel"/>
    <w:tmpl w:val="E4B45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EE452C"/>
    <w:multiLevelType w:val="hybridMultilevel"/>
    <w:tmpl w:val="E070A5EC"/>
    <w:numStyleLink w:val="Stileimportato30"/>
  </w:abstractNum>
  <w:abstractNum w:abstractNumId="30" w15:restartNumberingAfterBreak="0">
    <w:nsid w:val="5E6F0CB4"/>
    <w:multiLevelType w:val="hybridMultilevel"/>
    <w:tmpl w:val="11683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F63B88"/>
    <w:multiLevelType w:val="hybridMultilevel"/>
    <w:tmpl w:val="26641882"/>
    <w:styleLink w:val="Stileimportato13"/>
    <w:lvl w:ilvl="0" w:tplc="87B00D62">
      <w:start w:val="1"/>
      <w:numFmt w:val="bullet"/>
      <w:lvlText w:val="·"/>
      <w:lvlJc w:val="left"/>
      <w:pPr>
        <w:tabs>
          <w:tab w:val="num" w:pos="2124"/>
        </w:tabs>
        <w:ind w:left="1560" w:firstLine="2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68EB16">
      <w:start w:val="1"/>
      <w:numFmt w:val="bullet"/>
      <w:lvlText w:val="o"/>
      <w:lvlJc w:val="left"/>
      <w:pPr>
        <w:tabs>
          <w:tab w:val="num" w:pos="2844"/>
        </w:tabs>
        <w:ind w:left="2280" w:firstLine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DA82CA">
      <w:start w:val="1"/>
      <w:numFmt w:val="bullet"/>
      <w:lvlText w:val="▪"/>
      <w:lvlJc w:val="left"/>
      <w:pPr>
        <w:tabs>
          <w:tab w:val="num" w:pos="3564"/>
        </w:tabs>
        <w:ind w:left="3000" w:firstLine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F8CA1C">
      <w:start w:val="1"/>
      <w:numFmt w:val="bullet"/>
      <w:lvlText w:val="·"/>
      <w:lvlJc w:val="left"/>
      <w:pPr>
        <w:tabs>
          <w:tab w:val="num" w:pos="4284"/>
        </w:tabs>
        <w:ind w:left="3720" w:firstLine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DAC45A">
      <w:start w:val="1"/>
      <w:numFmt w:val="bullet"/>
      <w:lvlText w:val="o"/>
      <w:lvlJc w:val="left"/>
      <w:pPr>
        <w:tabs>
          <w:tab w:val="num" w:pos="5004"/>
        </w:tabs>
        <w:ind w:left="4440" w:firstLine="3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AE3052">
      <w:start w:val="1"/>
      <w:numFmt w:val="bullet"/>
      <w:lvlText w:val="▪"/>
      <w:lvlJc w:val="left"/>
      <w:pPr>
        <w:tabs>
          <w:tab w:val="num" w:pos="5724"/>
        </w:tabs>
        <w:ind w:left="5160" w:firstLine="3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A02408">
      <w:start w:val="1"/>
      <w:numFmt w:val="bullet"/>
      <w:lvlText w:val="·"/>
      <w:lvlJc w:val="left"/>
      <w:pPr>
        <w:tabs>
          <w:tab w:val="num" w:pos="6444"/>
        </w:tabs>
        <w:ind w:left="5880" w:firstLine="34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A4DD10">
      <w:start w:val="1"/>
      <w:numFmt w:val="bullet"/>
      <w:lvlText w:val="o"/>
      <w:lvlJc w:val="left"/>
      <w:pPr>
        <w:tabs>
          <w:tab w:val="num" w:pos="7164"/>
        </w:tabs>
        <w:ind w:left="6600" w:firstLine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2CFC4E">
      <w:start w:val="1"/>
      <w:numFmt w:val="bullet"/>
      <w:lvlText w:val="▪"/>
      <w:lvlJc w:val="left"/>
      <w:pPr>
        <w:tabs>
          <w:tab w:val="num" w:pos="7884"/>
        </w:tabs>
        <w:ind w:left="7320" w:firstLine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5AE20A9"/>
    <w:multiLevelType w:val="hybridMultilevel"/>
    <w:tmpl w:val="244E35C4"/>
    <w:numStyleLink w:val="Stileimportato14"/>
  </w:abstractNum>
  <w:abstractNum w:abstractNumId="33" w15:restartNumberingAfterBreak="0">
    <w:nsid w:val="677E288C"/>
    <w:multiLevelType w:val="hybridMultilevel"/>
    <w:tmpl w:val="5734F264"/>
    <w:numStyleLink w:val="Stileimportato1"/>
  </w:abstractNum>
  <w:abstractNum w:abstractNumId="34" w15:restartNumberingAfterBreak="0">
    <w:nsid w:val="68943303"/>
    <w:multiLevelType w:val="hybridMultilevel"/>
    <w:tmpl w:val="ABD6BDD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8465FE"/>
    <w:multiLevelType w:val="hybridMultilevel"/>
    <w:tmpl w:val="F82406CC"/>
    <w:styleLink w:val="Stileimportato3"/>
    <w:lvl w:ilvl="0" w:tplc="21C6266C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B869DE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0052A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D2A7D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EE7598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4C96B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363F6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7C506C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C6326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6E8C47B5"/>
    <w:multiLevelType w:val="hybridMultilevel"/>
    <w:tmpl w:val="5734F264"/>
    <w:styleLink w:val="Stileimportato1"/>
    <w:lvl w:ilvl="0" w:tplc="779C03FC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BE88B6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E0AA3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E628E0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A0573C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009E9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2A6A0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BC235A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CC748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4A76AB5"/>
    <w:multiLevelType w:val="hybridMultilevel"/>
    <w:tmpl w:val="F82406A0"/>
    <w:numStyleLink w:val="Stileimportato9"/>
  </w:abstractNum>
  <w:abstractNum w:abstractNumId="38" w15:restartNumberingAfterBreak="0">
    <w:nsid w:val="76BD0A0A"/>
    <w:multiLevelType w:val="hybridMultilevel"/>
    <w:tmpl w:val="4F1AFCAC"/>
    <w:numStyleLink w:val="Stileimportato12"/>
  </w:abstractNum>
  <w:abstractNum w:abstractNumId="39" w15:restartNumberingAfterBreak="0">
    <w:nsid w:val="7A112D19"/>
    <w:multiLevelType w:val="hybridMultilevel"/>
    <w:tmpl w:val="A4F86442"/>
    <w:styleLink w:val="Stileimportato40"/>
    <w:lvl w:ilvl="0" w:tplc="94B43BC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680C5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7A8C7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5456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9CA9D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52E88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981F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B88BE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C4029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7BF405E9"/>
    <w:multiLevelType w:val="hybridMultilevel"/>
    <w:tmpl w:val="E070A5EC"/>
    <w:styleLink w:val="Stileimportato30"/>
    <w:lvl w:ilvl="0" w:tplc="ED1AB76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308DC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402DA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589D2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16E73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F88BE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22A60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5C4E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206B9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66203662">
    <w:abstractNumId w:val="36"/>
  </w:num>
  <w:num w:numId="2" w16cid:durableId="1432313307">
    <w:abstractNumId w:val="9"/>
  </w:num>
  <w:num w:numId="3" w16cid:durableId="515003375">
    <w:abstractNumId w:val="35"/>
  </w:num>
  <w:num w:numId="4" w16cid:durableId="1595437372">
    <w:abstractNumId w:val="40"/>
  </w:num>
  <w:num w:numId="5" w16cid:durableId="1274511235">
    <w:abstractNumId w:val="29"/>
  </w:num>
  <w:num w:numId="6" w16cid:durableId="479689073">
    <w:abstractNumId w:val="21"/>
  </w:num>
  <w:num w:numId="7" w16cid:durableId="1775396590">
    <w:abstractNumId w:val="25"/>
  </w:num>
  <w:num w:numId="8" w16cid:durableId="1590892365">
    <w:abstractNumId w:val="22"/>
  </w:num>
  <w:num w:numId="9" w16cid:durableId="982807980">
    <w:abstractNumId w:val="39"/>
  </w:num>
  <w:num w:numId="10" w16cid:durableId="914053179">
    <w:abstractNumId w:val="6"/>
  </w:num>
  <w:num w:numId="11" w16cid:durableId="1378236678">
    <w:abstractNumId w:val="10"/>
  </w:num>
  <w:num w:numId="12" w16cid:durableId="22637653">
    <w:abstractNumId w:val="3"/>
  </w:num>
  <w:num w:numId="13" w16cid:durableId="542208801">
    <w:abstractNumId w:val="30"/>
  </w:num>
  <w:num w:numId="14" w16cid:durableId="1904675589">
    <w:abstractNumId w:val="2"/>
  </w:num>
  <w:num w:numId="15" w16cid:durableId="1232084774">
    <w:abstractNumId w:val="16"/>
  </w:num>
  <w:num w:numId="16" w16cid:durableId="924385395">
    <w:abstractNumId w:val="27"/>
  </w:num>
  <w:num w:numId="17" w16cid:durableId="585695875">
    <w:abstractNumId w:val="11"/>
  </w:num>
  <w:num w:numId="18" w16cid:durableId="762605542">
    <w:abstractNumId w:val="33"/>
  </w:num>
  <w:num w:numId="19" w16cid:durableId="512957587">
    <w:abstractNumId w:val="1"/>
  </w:num>
  <w:num w:numId="20" w16cid:durableId="1745368819">
    <w:abstractNumId w:val="24"/>
  </w:num>
  <w:num w:numId="21" w16cid:durableId="1195117019">
    <w:abstractNumId w:val="37"/>
  </w:num>
  <w:num w:numId="22" w16cid:durableId="1430009416">
    <w:abstractNumId w:val="13"/>
  </w:num>
  <w:num w:numId="23" w16cid:durableId="659768365">
    <w:abstractNumId w:val="26"/>
  </w:num>
  <w:num w:numId="24" w16cid:durableId="1065497032">
    <w:abstractNumId w:val="20"/>
  </w:num>
  <w:num w:numId="25" w16cid:durableId="2026401565">
    <w:abstractNumId w:val="38"/>
  </w:num>
  <w:num w:numId="26" w16cid:durableId="96024662">
    <w:abstractNumId w:val="31"/>
  </w:num>
  <w:num w:numId="27" w16cid:durableId="1764646495">
    <w:abstractNumId w:val="0"/>
  </w:num>
  <w:num w:numId="28" w16cid:durableId="575945404">
    <w:abstractNumId w:val="17"/>
  </w:num>
  <w:num w:numId="29" w16cid:durableId="186649411">
    <w:abstractNumId w:val="32"/>
  </w:num>
  <w:num w:numId="30" w16cid:durableId="1809933035">
    <w:abstractNumId w:val="38"/>
    <w:lvlOverride w:ilvl="0">
      <w:lvl w:ilvl="0" w:tplc="1CEA965C">
        <w:start w:val="1"/>
        <w:numFmt w:val="bullet"/>
        <w:lvlText w:val="➢"/>
        <w:lvlJc w:val="left"/>
        <w:pPr>
          <w:ind w:left="127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FF49626">
        <w:start w:val="1"/>
        <w:numFmt w:val="bullet"/>
        <w:lvlText w:val="o"/>
        <w:lvlJc w:val="left"/>
        <w:pPr>
          <w:ind w:left="1996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F0C64BC">
        <w:start w:val="1"/>
        <w:numFmt w:val="bullet"/>
        <w:lvlText w:val="▪"/>
        <w:lvlJc w:val="left"/>
        <w:pPr>
          <w:ind w:left="271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17285B4">
        <w:start w:val="1"/>
        <w:numFmt w:val="bullet"/>
        <w:lvlText w:val="•"/>
        <w:lvlJc w:val="left"/>
        <w:pPr>
          <w:ind w:left="343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BA42F2A">
        <w:start w:val="1"/>
        <w:numFmt w:val="bullet"/>
        <w:lvlText w:val="o"/>
        <w:lvlJc w:val="left"/>
        <w:pPr>
          <w:ind w:left="4156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5F48DF6">
        <w:start w:val="1"/>
        <w:numFmt w:val="bullet"/>
        <w:lvlText w:val="▪"/>
        <w:lvlJc w:val="left"/>
        <w:pPr>
          <w:ind w:left="487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15EFB84">
        <w:start w:val="1"/>
        <w:numFmt w:val="bullet"/>
        <w:lvlText w:val="•"/>
        <w:lvlJc w:val="left"/>
        <w:pPr>
          <w:ind w:left="559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0BE92F4">
        <w:start w:val="1"/>
        <w:numFmt w:val="bullet"/>
        <w:lvlText w:val="o"/>
        <w:lvlJc w:val="left"/>
        <w:pPr>
          <w:ind w:left="6316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110B018">
        <w:start w:val="1"/>
        <w:numFmt w:val="bullet"/>
        <w:lvlText w:val="▪"/>
        <w:lvlJc w:val="left"/>
        <w:pPr>
          <w:ind w:left="703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 w16cid:durableId="1815294997">
    <w:abstractNumId w:val="5"/>
  </w:num>
  <w:num w:numId="32" w16cid:durableId="1496336133">
    <w:abstractNumId w:val="12"/>
  </w:num>
  <w:num w:numId="33" w16cid:durableId="21188643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11316468">
    <w:abstractNumId w:val="19"/>
  </w:num>
  <w:num w:numId="35" w16cid:durableId="11426231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0356356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245701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932996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0283731">
    <w:abstractNumId w:val="23"/>
  </w:num>
  <w:num w:numId="40" w16cid:durableId="610623062">
    <w:abstractNumId w:val="4"/>
  </w:num>
  <w:num w:numId="41" w16cid:durableId="1599094357">
    <w:abstractNumId w:val="18"/>
  </w:num>
  <w:num w:numId="42" w16cid:durableId="1078403252">
    <w:abstractNumId w:val="28"/>
  </w:num>
  <w:num w:numId="43" w16cid:durableId="63063493">
    <w:abstractNumId w:val="15"/>
  </w:num>
  <w:num w:numId="44" w16cid:durableId="557784661">
    <w:abstractNumId w:val="14"/>
  </w:num>
  <w:num w:numId="45" w16cid:durableId="431513663">
    <w:abstractNumId w:val="8"/>
  </w:num>
  <w:num w:numId="46" w16cid:durableId="1472207374">
    <w:abstractNumId w:val="7"/>
  </w:num>
  <w:num w:numId="47" w16cid:durableId="1382288406">
    <w:abstractNumId w:val="3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888"/>
    <w:rsid w:val="0000236F"/>
    <w:rsid w:val="00004B9E"/>
    <w:rsid w:val="000109AD"/>
    <w:rsid w:val="00013B43"/>
    <w:rsid w:val="0001760B"/>
    <w:rsid w:val="000212DA"/>
    <w:rsid w:val="00025018"/>
    <w:rsid w:val="000315A1"/>
    <w:rsid w:val="00031BFC"/>
    <w:rsid w:val="00032347"/>
    <w:rsid w:val="00040782"/>
    <w:rsid w:val="00040F2F"/>
    <w:rsid w:val="00065888"/>
    <w:rsid w:val="00066986"/>
    <w:rsid w:val="0008116D"/>
    <w:rsid w:val="000866DF"/>
    <w:rsid w:val="0008782A"/>
    <w:rsid w:val="000A28B7"/>
    <w:rsid w:val="000A64E9"/>
    <w:rsid w:val="000A7028"/>
    <w:rsid w:val="000A7838"/>
    <w:rsid w:val="000C2119"/>
    <w:rsid w:val="000D2C1E"/>
    <w:rsid w:val="000E0390"/>
    <w:rsid w:val="000F46E6"/>
    <w:rsid w:val="00101413"/>
    <w:rsid w:val="001111B7"/>
    <w:rsid w:val="001161B7"/>
    <w:rsid w:val="001217F5"/>
    <w:rsid w:val="00131CD3"/>
    <w:rsid w:val="00134DDE"/>
    <w:rsid w:val="00135247"/>
    <w:rsid w:val="00136D7E"/>
    <w:rsid w:val="00144D81"/>
    <w:rsid w:val="0014782D"/>
    <w:rsid w:val="0016786D"/>
    <w:rsid w:val="00184EBB"/>
    <w:rsid w:val="001912F5"/>
    <w:rsid w:val="00193818"/>
    <w:rsid w:val="00197507"/>
    <w:rsid w:val="001A22E4"/>
    <w:rsid w:val="001A7B17"/>
    <w:rsid w:val="001B236B"/>
    <w:rsid w:val="001C4CB3"/>
    <w:rsid w:val="001D011A"/>
    <w:rsid w:val="001D1241"/>
    <w:rsid w:val="001D2612"/>
    <w:rsid w:val="001D4703"/>
    <w:rsid w:val="001F1590"/>
    <w:rsid w:val="001F3874"/>
    <w:rsid w:val="001F53D5"/>
    <w:rsid w:val="00200276"/>
    <w:rsid w:val="00216B8D"/>
    <w:rsid w:val="002230DC"/>
    <w:rsid w:val="0022420E"/>
    <w:rsid w:val="002366BF"/>
    <w:rsid w:val="00241FAE"/>
    <w:rsid w:val="00242767"/>
    <w:rsid w:val="00245CD2"/>
    <w:rsid w:val="00253993"/>
    <w:rsid w:val="0026678C"/>
    <w:rsid w:val="00270DA0"/>
    <w:rsid w:val="00273166"/>
    <w:rsid w:val="00274397"/>
    <w:rsid w:val="00281013"/>
    <w:rsid w:val="002937A1"/>
    <w:rsid w:val="002A26DB"/>
    <w:rsid w:val="002A7C9D"/>
    <w:rsid w:val="002B183A"/>
    <w:rsid w:val="002E7C12"/>
    <w:rsid w:val="00300C49"/>
    <w:rsid w:val="00310CE0"/>
    <w:rsid w:val="003148AF"/>
    <w:rsid w:val="00363F24"/>
    <w:rsid w:val="0037257B"/>
    <w:rsid w:val="00377C4B"/>
    <w:rsid w:val="0038018E"/>
    <w:rsid w:val="00384293"/>
    <w:rsid w:val="00391E2B"/>
    <w:rsid w:val="00392CE5"/>
    <w:rsid w:val="00397523"/>
    <w:rsid w:val="003B4C6A"/>
    <w:rsid w:val="003C0374"/>
    <w:rsid w:val="003C3D56"/>
    <w:rsid w:val="003D0DC6"/>
    <w:rsid w:val="003D1CAF"/>
    <w:rsid w:val="003D4944"/>
    <w:rsid w:val="003F11E1"/>
    <w:rsid w:val="003F40E3"/>
    <w:rsid w:val="00400686"/>
    <w:rsid w:val="0041189E"/>
    <w:rsid w:val="004123B5"/>
    <w:rsid w:val="004218D2"/>
    <w:rsid w:val="00421D82"/>
    <w:rsid w:val="00422391"/>
    <w:rsid w:val="004278BA"/>
    <w:rsid w:val="00435EC7"/>
    <w:rsid w:val="004504ED"/>
    <w:rsid w:val="00451788"/>
    <w:rsid w:val="0046347D"/>
    <w:rsid w:val="00490E15"/>
    <w:rsid w:val="004A520B"/>
    <w:rsid w:val="004A532F"/>
    <w:rsid w:val="004A5E9A"/>
    <w:rsid w:val="004A6EA1"/>
    <w:rsid w:val="004B0371"/>
    <w:rsid w:val="004B0C93"/>
    <w:rsid w:val="004C1D41"/>
    <w:rsid w:val="004C504B"/>
    <w:rsid w:val="004C77C6"/>
    <w:rsid w:val="004E36F6"/>
    <w:rsid w:val="004E4BDC"/>
    <w:rsid w:val="004E6B1B"/>
    <w:rsid w:val="004F5E6E"/>
    <w:rsid w:val="004F768E"/>
    <w:rsid w:val="004F76EA"/>
    <w:rsid w:val="00505E1E"/>
    <w:rsid w:val="00511930"/>
    <w:rsid w:val="00513B57"/>
    <w:rsid w:val="005315B1"/>
    <w:rsid w:val="00531EAB"/>
    <w:rsid w:val="005351B3"/>
    <w:rsid w:val="0054460A"/>
    <w:rsid w:val="005502F4"/>
    <w:rsid w:val="00553FBF"/>
    <w:rsid w:val="005552FA"/>
    <w:rsid w:val="00564571"/>
    <w:rsid w:val="00565A4B"/>
    <w:rsid w:val="00566599"/>
    <w:rsid w:val="00575EA0"/>
    <w:rsid w:val="00585077"/>
    <w:rsid w:val="00585E1A"/>
    <w:rsid w:val="00592C5D"/>
    <w:rsid w:val="005951FD"/>
    <w:rsid w:val="00595A6E"/>
    <w:rsid w:val="005B03EA"/>
    <w:rsid w:val="005B4AA6"/>
    <w:rsid w:val="005C2140"/>
    <w:rsid w:val="005D087B"/>
    <w:rsid w:val="005D15F0"/>
    <w:rsid w:val="005D1AEA"/>
    <w:rsid w:val="005D7E39"/>
    <w:rsid w:val="005E22C6"/>
    <w:rsid w:val="005F0172"/>
    <w:rsid w:val="00601B59"/>
    <w:rsid w:val="00601D2E"/>
    <w:rsid w:val="006025E2"/>
    <w:rsid w:val="00611FF4"/>
    <w:rsid w:val="0061522F"/>
    <w:rsid w:val="00634089"/>
    <w:rsid w:val="00636045"/>
    <w:rsid w:val="00640048"/>
    <w:rsid w:val="00646089"/>
    <w:rsid w:val="00655778"/>
    <w:rsid w:val="0065601E"/>
    <w:rsid w:val="00656A3A"/>
    <w:rsid w:val="00662F1C"/>
    <w:rsid w:val="006657E9"/>
    <w:rsid w:val="00666D9D"/>
    <w:rsid w:val="00676CBE"/>
    <w:rsid w:val="006973A0"/>
    <w:rsid w:val="006C7798"/>
    <w:rsid w:val="006D5A6E"/>
    <w:rsid w:val="006D61C2"/>
    <w:rsid w:val="006E093E"/>
    <w:rsid w:val="006E2749"/>
    <w:rsid w:val="006F222A"/>
    <w:rsid w:val="006F37FF"/>
    <w:rsid w:val="006F483D"/>
    <w:rsid w:val="006F7B0B"/>
    <w:rsid w:val="0071410A"/>
    <w:rsid w:val="007177EB"/>
    <w:rsid w:val="0072430E"/>
    <w:rsid w:val="0074459C"/>
    <w:rsid w:val="00750673"/>
    <w:rsid w:val="007577F3"/>
    <w:rsid w:val="00765099"/>
    <w:rsid w:val="00773764"/>
    <w:rsid w:val="0078561A"/>
    <w:rsid w:val="00785B00"/>
    <w:rsid w:val="007A0440"/>
    <w:rsid w:val="007A0AC2"/>
    <w:rsid w:val="007A34DF"/>
    <w:rsid w:val="007A5351"/>
    <w:rsid w:val="007A78CA"/>
    <w:rsid w:val="007B16B7"/>
    <w:rsid w:val="007C2F13"/>
    <w:rsid w:val="007C3D08"/>
    <w:rsid w:val="007C6BCE"/>
    <w:rsid w:val="007C6FB6"/>
    <w:rsid w:val="007D38AF"/>
    <w:rsid w:val="007D3B59"/>
    <w:rsid w:val="007E365A"/>
    <w:rsid w:val="007E4D69"/>
    <w:rsid w:val="007F6584"/>
    <w:rsid w:val="00805EA2"/>
    <w:rsid w:val="00822790"/>
    <w:rsid w:val="0082438B"/>
    <w:rsid w:val="008376BD"/>
    <w:rsid w:val="00837EEA"/>
    <w:rsid w:val="00847DB9"/>
    <w:rsid w:val="00850A50"/>
    <w:rsid w:val="008642FA"/>
    <w:rsid w:val="00874076"/>
    <w:rsid w:val="00881B1C"/>
    <w:rsid w:val="008B0D71"/>
    <w:rsid w:val="008B5EAE"/>
    <w:rsid w:val="008B7B95"/>
    <w:rsid w:val="008C5FA3"/>
    <w:rsid w:val="008D2146"/>
    <w:rsid w:val="008E5F60"/>
    <w:rsid w:val="008E6296"/>
    <w:rsid w:val="008F0CE2"/>
    <w:rsid w:val="008F7991"/>
    <w:rsid w:val="009029E5"/>
    <w:rsid w:val="00904A71"/>
    <w:rsid w:val="00905A41"/>
    <w:rsid w:val="009064F4"/>
    <w:rsid w:val="00914BA5"/>
    <w:rsid w:val="009321DA"/>
    <w:rsid w:val="00944C03"/>
    <w:rsid w:val="00956B07"/>
    <w:rsid w:val="00962D00"/>
    <w:rsid w:val="00972A5C"/>
    <w:rsid w:val="0097301E"/>
    <w:rsid w:val="0098088D"/>
    <w:rsid w:val="00981907"/>
    <w:rsid w:val="00990012"/>
    <w:rsid w:val="0099285D"/>
    <w:rsid w:val="00994848"/>
    <w:rsid w:val="00995428"/>
    <w:rsid w:val="009A0F39"/>
    <w:rsid w:val="009A40B6"/>
    <w:rsid w:val="009A42B3"/>
    <w:rsid w:val="009A71BD"/>
    <w:rsid w:val="009B0B47"/>
    <w:rsid w:val="009B2E7D"/>
    <w:rsid w:val="009C1237"/>
    <w:rsid w:val="009C3A75"/>
    <w:rsid w:val="009E3399"/>
    <w:rsid w:val="009E470A"/>
    <w:rsid w:val="009E5128"/>
    <w:rsid w:val="009F7C22"/>
    <w:rsid w:val="00A023E1"/>
    <w:rsid w:val="00A158EB"/>
    <w:rsid w:val="00A46DE4"/>
    <w:rsid w:val="00A53C5C"/>
    <w:rsid w:val="00A65CA2"/>
    <w:rsid w:val="00A66A52"/>
    <w:rsid w:val="00A70ABE"/>
    <w:rsid w:val="00A716C6"/>
    <w:rsid w:val="00A80044"/>
    <w:rsid w:val="00A93E97"/>
    <w:rsid w:val="00A9416F"/>
    <w:rsid w:val="00AA7206"/>
    <w:rsid w:val="00AB1DBD"/>
    <w:rsid w:val="00AB70FD"/>
    <w:rsid w:val="00AC21C8"/>
    <w:rsid w:val="00AC3232"/>
    <w:rsid w:val="00AD2A30"/>
    <w:rsid w:val="00AD752B"/>
    <w:rsid w:val="00AF24DD"/>
    <w:rsid w:val="00B069CC"/>
    <w:rsid w:val="00B15AAE"/>
    <w:rsid w:val="00B32C8F"/>
    <w:rsid w:val="00B40515"/>
    <w:rsid w:val="00B41B09"/>
    <w:rsid w:val="00B44F45"/>
    <w:rsid w:val="00B47749"/>
    <w:rsid w:val="00B512A3"/>
    <w:rsid w:val="00B5478F"/>
    <w:rsid w:val="00B63309"/>
    <w:rsid w:val="00B636AA"/>
    <w:rsid w:val="00B73BD7"/>
    <w:rsid w:val="00B74528"/>
    <w:rsid w:val="00B770E5"/>
    <w:rsid w:val="00B807E9"/>
    <w:rsid w:val="00B81990"/>
    <w:rsid w:val="00B93147"/>
    <w:rsid w:val="00BB18F6"/>
    <w:rsid w:val="00BB59B4"/>
    <w:rsid w:val="00BC11EC"/>
    <w:rsid w:val="00BE100F"/>
    <w:rsid w:val="00BE2A9D"/>
    <w:rsid w:val="00BE4A1A"/>
    <w:rsid w:val="00BF4B63"/>
    <w:rsid w:val="00BF6B55"/>
    <w:rsid w:val="00C13A56"/>
    <w:rsid w:val="00C1714B"/>
    <w:rsid w:val="00C348F7"/>
    <w:rsid w:val="00C35092"/>
    <w:rsid w:val="00C41F85"/>
    <w:rsid w:val="00C461CC"/>
    <w:rsid w:val="00C466E8"/>
    <w:rsid w:val="00C526D8"/>
    <w:rsid w:val="00C576CA"/>
    <w:rsid w:val="00C610AB"/>
    <w:rsid w:val="00C63EF9"/>
    <w:rsid w:val="00C74AA9"/>
    <w:rsid w:val="00C76D39"/>
    <w:rsid w:val="00C771F8"/>
    <w:rsid w:val="00C77465"/>
    <w:rsid w:val="00C8340E"/>
    <w:rsid w:val="00C87290"/>
    <w:rsid w:val="00C8790B"/>
    <w:rsid w:val="00C908F4"/>
    <w:rsid w:val="00C91C71"/>
    <w:rsid w:val="00C93352"/>
    <w:rsid w:val="00C93420"/>
    <w:rsid w:val="00C957FA"/>
    <w:rsid w:val="00CC22C0"/>
    <w:rsid w:val="00CD20F6"/>
    <w:rsid w:val="00CD2445"/>
    <w:rsid w:val="00CD353F"/>
    <w:rsid w:val="00CD456C"/>
    <w:rsid w:val="00CD4A6D"/>
    <w:rsid w:val="00CE549B"/>
    <w:rsid w:val="00D03054"/>
    <w:rsid w:val="00D041F2"/>
    <w:rsid w:val="00D161EC"/>
    <w:rsid w:val="00D16A1E"/>
    <w:rsid w:val="00D22BA0"/>
    <w:rsid w:val="00D266D1"/>
    <w:rsid w:val="00D276D5"/>
    <w:rsid w:val="00D31041"/>
    <w:rsid w:val="00D31281"/>
    <w:rsid w:val="00D31947"/>
    <w:rsid w:val="00D32B39"/>
    <w:rsid w:val="00D3310E"/>
    <w:rsid w:val="00D3574E"/>
    <w:rsid w:val="00D367E6"/>
    <w:rsid w:val="00D51009"/>
    <w:rsid w:val="00D620FB"/>
    <w:rsid w:val="00D846C4"/>
    <w:rsid w:val="00D85D80"/>
    <w:rsid w:val="00D92563"/>
    <w:rsid w:val="00D9439A"/>
    <w:rsid w:val="00DB5920"/>
    <w:rsid w:val="00DB5D7F"/>
    <w:rsid w:val="00DC2EA2"/>
    <w:rsid w:val="00DC4531"/>
    <w:rsid w:val="00DD089A"/>
    <w:rsid w:val="00DD54F6"/>
    <w:rsid w:val="00DF2762"/>
    <w:rsid w:val="00E203A4"/>
    <w:rsid w:val="00E22E17"/>
    <w:rsid w:val="00E25275"/>
    <w:rsid w:val="00E36D17"/>
    <w:rsid w:val="00E44539"/>
    <w:rsid w:val="00E505DD"/>
    <w:rsid w:val="00E6221E"/>
    <w:rsid w:val="00E63C3A"/>
    <w:rsid w:val="00E63F79"/>
    <w:rsid w:val="00E72BA5"/>
    <w:rsid w:val="00E7602C"/>
    <w:rsid w:val="00E7675C"/>
    <w:rsid w:val="00E851F9"/>
    <w:rsid w:val="00E8642D"/>
    <w:rsid w:val="00EA6E60"/>
    <w:rsid w:val="00EB4227"/>
    <w:rsid w:val="00EC161E"/>
    <w:rsid w:val="00EC2B57"/>
    <w:rsid w:val="00EC2E4D"/>
    <w:rsid w:val="00ED04A7"/>
    <w:rsid w:val="00ED24F8"/>
    <w:rsid w:val="00ED314F"/>
    <w:rsid w:val="00ED43FF"/>
    <w:rsid w:val="00ED65C3"/>
    <w:rsid w:val="00EF0962"/>
    <w:rsid w:val="00EF27A7"/>
    <w:rsid w:val="00F07850"/>
    <w:rsid w:val="00F13814"/>
    <w:rsid w:val="00F4571E"/>
    <w:rsid w:val="00F521D5"/>
    <w:rsid w:val="00F6109B"/>
    <w:rsid w:val="00F65429"/>
    <w:rsid w:val="00F663A0"/>
    <w:rsid w:val="00F671BD"/>
    <w:rsid w:val="00F8046B"/>
    <w:rsid w:val="00F82970"/>
    <w:rsid w:val="00F90EBB"/>
    <w:rsid w:val="00F94E46"/>
    <w:rsid w:val="00FA24A7"/>
    <w:rsid w:val="00FA5DBB"/>
    <w:rsid w:val="00FB0DD7"/>
    <w:rsid w:val="00FB4150"/>
    <w:rsid w:val="00FE3A4D"/>
    <w:rsid w:val="00FE6950"/>
    <w:rsid w:val="00FF0374"/>
    <w:rsid w:val="00FF7396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43CFE"/>
  <w15:docId w15:val="{30684EA0-0469-4895-BCDA-1B3691FD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Titolo3">
    <w:name w:val="heading 3"/>
    <w:basedOn w:val="Normale"/>
    <w:link w:val="Titolo3Carattere"/>
    <w:uiPriority w:val="9"/>
    <w:qFormat/>
    <w:rsid w:val="009900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 w:cs="Times New Roman"/>
      <w:b/>
      <w:bCs/>
      <w:color w:val="auto"/>
      <w:sz w:val="27"/>
      <w:szCs w:val="27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Paragrafoelenco">
    <w:name w:val="List Paragraph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2"/>
      </w:numPr>
    </w:pPr>
  </w:style>
  <w:style w:type="numbering" w:customStyle="1" w:styleId="Stileimportato3">
    <w:name w:val="Stile importato 3"/>
    <w:pPr>
      <w:numPr>
        <w:numId w:val="3"/>
      </w:numPr>
    </w:pPr>
  </w:style>
  <w:style w:type="numbering" w:customStyle="1" w:styleId="Stileimportato30">
    <w:name w:val="Stile importato 3.0"/>
    <w:pPr>
      <w:numPr>
        <w:numId w:val="4"/>
      </w:numPr>
    </w:p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FF"/>
      <w:u w:val="single" w:color="0000FF"/>
    </w:rPr>
  </w:style>
  <w:style w:type="numbering" w:customStyle="1" w:styleId="Stileimportato4">
    <w:name w:val="Stile importato 4"/>
    <w:pPr>
      <w:numPr>
        <w:numId w:val="6"/>
      </w:numPr>
    </w:pPr>
  </w:style>
  <w:style w:type="numbering" w:customStyle="1" w:styleId="Stileimportato5">
    <w:name w:val="Stile importato 5"/>
    <w:pPr>
      <w:numPr>
        <w:numId w:val="7"/>
      </w:numPr>
    </w:pPr>
  </w:style>
  <w:style w:type="numbering" w:customStyle="1" w:styleId="Stileimportato6">
    <w:name w:val="Stile importato 6"/>
    <w:pPr>
      <w:numPr>
        <w:numId w:val="8"/>
      </w:numPr>
    </w:pPr>
  </w:style>
  <w:style w:type="numbering" w:customStyle="1" w:styleId="Stileimportato40">
    <w:name w:val="Stile importato 4.0"/>
    <w:pPr>
      <w:numPr>
        <w:numId w:val="9"/>
      </w:numPr>
    </w:pPr>
  </w:style>
  <w:style w:type="numbering" w:customStyle="1" w:styleId="Stileimportato8">
    <w:name w:val="Stile importato 8"/>
    <w:pPr>
      <w:numPr>
        <w:numId w:val="10"/>
      </w:numPr>
    </w:pPr>
  </w:style>
  <w:style w:type="numbering" w:customStyle="1" w:styleId="Stileimportato9">
    <w:name w:val="Stile importato 9"/>
    <w:pPr>
      <w:numPr>
        <w:numId w:val="11"/>
      </w:numPr>
    </w:pPr>
  </w:style>
  <w:style w:type="numbering" w:customStyle="1" w:styleId="Stileimportato10">
    <w:name w:val="Stile importato 10"/>
    <w:pPr>
      <w:numPr>
        <w:numId w:val="12"/>
      </w:numPr>
    </w:pPr>
  </w:style>
  <w:style w:type="character" w:customStyle="1" w:styleId="Hyperlink1">
    <w:name w:val="Hyperlink.1"/>
    <w:basedOn w:val="Nessuno"/>
    <w:rPr>
      <w:rFonts w:ascii="Tahoma" w:eastAsia="Tahoma" w:hAnsi="Tahoma" w:cs="Tahoma"/>
      <w:color w:val="0000FF"/>
      <w:u w:val="single" w:color="0000FF"/>
    </w:rPr>
  </w:style>
  <w:style w:type="paragraph" w:styleId="Intestazione">
    <w:name w:val="header"/>
    <w:basedOn w:val="Normale"/>
    <w:link w:val="IntestazioneCarattere"/>
    <w:uiPriority w:val="99"/>
    <w:unhideWhenUsed/>
    <w:rsid w:val="008E5F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5F60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8E5F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5F60"/>
    <w:rPr>
      <w:rFonts w:cs="Arial Unicode MS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2C1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2C1E"/>
    <w:rPr>
      <w:rFonts w:ascii="Segoe UI" w:hAnsi="Segoe UI" w:cs="Segoe UI"/>
      <w:color w:val="000000"/>
      <w:sz w:val="18"/>
      <w:szCs w:val="18"/>
      <w:u w:color="000000"/>
    </w:rPr>
  </w:style>
  <w:style w:type="table" w:styleId="Grigliatabella">
    <w:name w:val="Table Grid"/>
    <w:basedOn w:val="Tabellanormale"/>
    <w:uiPriority w:val="39"/>
    <w:rsid w:val="00411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995428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90012"/>
    <w:rPr>
      <w:rFonts w:eastAsia="Times New Roman"/>
      <w:b/>
      <w:bCs/>
      <w:sz w:val="27"/>
      <w:szCs w:val="27"/>
      <w:bdr w:val="none" w:sz="0" w:space="0" w:color="auto"/>
    </w:rPr>
  </w:style>
  <w:style w:type="numbering" w:customStyle="1" w:styleId="Stileimportato7">
    <w:name w:val="Stile importato 7"/>
    <w:rsid w:val="00531EAB"/>
    <w:pPr>
      <w:numPr>
        <w:numId w:val="20"/>
      </w:numPr>
    </w:pPr>
  </w:style>
  <w:style w:type="numbering" w:customStyle="1" w:styleId="Stileimportato11">
    <w:name w:val="Stile importato 11"/>
    <w:rsid w:val="00531EAB"/>
    <w:pPr>
      <w:numPr>
        <w:numId w:val="22"/>
      </w:numPr>
    </w:pPr>
  </w:style>
  <w:style w:type="numbering" w:customStyle="1" w:styleId="Stileimportato12">
    <w:name w:val="Stile importato 12"/>
    <w:rsid w:val="00531EAB"/>
    <w:pPr>
      <w:numPr>
        <w:numId w:val="24"/>
      </w:numPr>
    </w:pPr>
  </w:style>
  <w:style w:type="numbering" w:customStyle="1" w:styleId="Stileimportato13">
    <w:name w:val="Stile importato 13"/>
    <w:rsid w:val="00531EAB"/>
    <w:pPr>
      <w:numPr>
        <w:numId w:val="26"/>
      </w:numPr>
    </w:pPr>
  </w:style>
  <w:style w:type="numbering" w:customStyle="1" w:styleId="Stileimportato14">
    <w:name w:val="Stile importato 14"/>
    <w:rsid w:val="00531EAB"/>
    <w:pPr>
      <w:numPr>
        <w:numId w:val="28"/>
      </w:numPr>
    </w:pPr>
  </w:style>
  <w:style w:type="numbering" w:customStyle="1" w:styleId="Stileimportato15">
    <w:name w:val="Stile importato 15"/>
    <w:rsid w:val="00531EAB"/>
    <w:pPr>
      <w:numPr>
        <w:numId w:val="31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0323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3234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32347"/>
    <w:rPr>
      <w:rFonts w:cs="Arial Unicode MS"/>
      <w:color w:val="000000"/>
      <w:u w:color="000000"/>
    </w:rPr>
  </w:style>
  <w:style w:type="paragraph" w:styleId="Corpotesto">
    <w:name w:val="Body Text"/>
    <w:basedOn w:val="Normale"/>
    <w:link w:val="CorpotestoCarattere"/>
    <w:uiPriority w:val="1"/>
    <w:qFormat/>
    <w:rsid w:val="005351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365"/>
    </w:pPr>
    <w:rPr>
      <w:rFonts w:ascii="Arial MT" w:eastAsia="Arial MT" w:hAnsi="Arial MT" w:cs="Arial MT"/>
      <w:color w:val="auto"/>
      <w:sz w:val="20"/>
      <w:szCs w:val="20"/>
      <w:bdr w:val="none" w:sz="0" w:space="0" w:color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351B3"/>
    <w:rPr>
      <w:rFonts w:ascii="Arial MT" w:eastAsia="Arial MT" w:hAnsi="Arial MT" w:cs="Arial MT"/>
      <w:bdr w:val="none" w:sz="0" w:space="0" w:color="auto"/>
      <w:lang w:eastAsia="en-US"/>
    </w:rPr>
  </w:style>
  <w:style w:type="character" w:styleId="Enfasigrassetto">
    <w:name w:val="Strong"/>
    <w:basedOn w:val="Carpredefinitoparagrafo"/>
    <w:uiPriority w:val="22"/>
    <w:qFormat/>
    <w:rsid w:val="00F829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ademianautica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rdis.fvg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@accademianautica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601DA-7D7F-49B3-AB9E-C381BDC74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2195</Words>
  <Characters>12514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 Catalano</cp:lastModifiedBy>
  <cp:revision>3</cp:revision>
  <cp:lastPrinted>2021-06-14T14:56:00Z</cp:lastPrinted>
  <dcterms:created xsi:type="dcterms:W3CDTF">2025-09-10T13:32:00Z</dcterms:created>
  <dcterms:modified xsi:type="dcterms:W3CDTF">2025-09-10T13:33:00Z</dcterms:modified>
</cp:coreProperties>
</file>